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ED3C" w14:textId="77777777" w:rsidR="00381AA0" w:rsidRPr="00381AA0" w:rsidRDefault="00381AA0" w:rsidP="00381AA0">
      <w:pPr>
        <w:pStyle w:val="h3"/>
        <w:shd w:val="clear" w:color="auto" w:fill="FFFFFF"/>
        <w:spacing w:before="0" w:beforeAutospacing="0"/>
        <w:jc w:val="center"/>
        <w:rPr>
          <w:rFonts w:ascii="Segoe UI" w:hAnsi="Segoe UI" w:cs="Segoe UI"/>
          <w:b/>
          <w:bCs/>
          <w:caps/>
          <w:color w:val="212529"/>
        </w:rPr>
      </w:pPr>
      <w:r w:rsidRPr="00381AA0">
        <w:rPr>
          <w:rFonts w:ascii="Segoe UI" w:hAnsi="Segoe UI" w:cs="Segoe UI"/>
          <w:b/>
          <w:bCs/>
          <w:caps/>
          <w:color w:val="212529"/>
        </w:rPr>
        <w:t>ТРУДОВОЙ КОДЕКС РОССИЙСКОЙ ФЕДЕРАЦИИ</w:t>
      </w:r>
    </w:p>
    <w:p w14:paraId="2740FD00" w14:textId="77777777" w:rsidR="00381AA0" w:rsidRPr="00381AA0" w:rsidRDefault="00381AA0" w:rsidP="00381AA0">
      <w:pPr>
        <w:pStyle w:val="a3"/>
        <w:shd w:val="clear" w:color="auto" w:fill="FFFFFF"/>
        <w:spacing w:before="0" w:beforeAutospacing="0"/>
        <w:jc w:val="center"/>
        <w:rPr>
          <w:rFonts w:ascii="Segoe UI" w:hAnsi="Segoe UI" w:cs="Segoe UI"/>
          <w:b/>
          <w:bCs/>
          <w:color w:val="212529"/>
        </w:rPr>
      </w:pPr>
      <w:r w:rsidRPr="00381AA0">
        <w:rPr>
          <w:rFonts w:ascii="Segoe UI" w:hAnsi="Segoe UI" w:cs="Segoe UI"/>
          <w:b/>
          <w:bCs/>
          <w:i/>
          <w:iCs/>
          <w:color w:val="212529"/>
        </w:rPr>
        <w:t>Принят Государственной Думой 21 декабря 2001 года</w:t>
      </w:r>
      <w:r w:rsidRPr="00381AA0">
        <w:rPr>
          <w:rFonts w:ascii="Segoe UI" w:hAnsi="Segoe UI" w:cs="Segoe UI"/>
          <w:b/>
          <w:bCs/>
          <w:i/>
          <w:iCs/>
          <w:color w:val="212529"/>
        </w:rPr>
        <w:br/>
        <w:t>Одобрен Советом Федерации 26 декабря 2001 года</w:t>
      </w:r>
      <w:r w:rsidRPr="00381AA0">
        <w:rPr>
          <w:rFonts w:ascii="Segoe UI" w:hAnsi="Segoe UI" w:cs="Segoe UI"/>
          <w:b/>
          <w:bCs/>
          <w:color w:val="212529"/>
        </w:rPr>
        <w:br/>
      </w:r>
      <w:r w:rsidRPr="00381AA0">
        <w:rPr>
          <w:rFonts w:ascii="Segoe UI" w:hAnsi="Segoe UI" w:cs="Segoe UI"/>
          <w:b/>
          <w:bCs/>
          <w:color w:val="FF0000"/>
        </w:rPr>
        <w:t>В редакции от 22 ноября 2021 года, 377-ФЗ</w:t>
      </w:r>
    </w:p>
    <w:p w14:paraId="0EC0AFA2" w14:textId="111EA349" w:rsidR="00BE1C3A" w:rsidRDefault="00BE1C3A"/>
    <w:p w14:paraId="4E83F89F" w14:textId="77777777" w:rsidR="00BE1C3A" w:rsidRPr="00BE1C3A" w:rsidRDefault="00BE1C3A" w:rsidP="00BE1C3A">
      <w:pPr>
        <w:shd w:val="clear" w:color="auto" w:fill="FFFFFF"/>
        <w:spacing w:after="100" w:afterAutospacing="1" w:line="240" w:lineRule="auto"/>
        <w:ind w:firstLine="612"/>
        <w:jc w:val="center"/>
        <w:outlineLvl w:val="3"/>
        <w:rPr>
          <w:rFonts w:ascii="inherit" w:eastAsia="Times New Roman" w:hAnsi="inherit" w:cs="Segoe UI"/>
          <w:color w:val="212529"/>
          <w:sz w:val="24"/>
          <w:szCs w:val="24"/>
          <w:lang w:eastAsia="ru-RU"/>
        </w:rPr>
      </w:pPr>
      <w:r w:rsidRPr="00BE1C3A">
        <w:rPr>
          <w:rFonts w:ascii="inherit" w:eastAsia="Times New Roman" w:hAnsi="inherit" w:cs="Segoe UI"/>
          <w:b/>
          <w:bCs/>
          <w:color w:val="212529"/>
          <w:sz w:val="24"/>
          <w:szCs w:val="24"/>
          <w:lang w:eastAsia="ru-RU"/>
        </w:rPr>
        <w:t>Раздел X. ОХРАНА ТРУДА</w:t>
      </w:r>
    </w:p>
    <w:p w14:paraId="37E5CD8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060B28EA" w14:textId="77777777" w:rsidR="00BE1C3A" w:rsidRPr="00BE1C3A" w:rsidRDefault="00BE1C3A" w:rsidP="00BE1C3A">
      <w:pPr>
        <w:shd w:val="clear" w:color="auto" w:fill="FFFFFF"/>
        <w:spacing w:after="100" w:afterAutospacing="1" w:line="240" w:lineRule="auto"/>
        <w:ind w:firstLine="612"/>
        <w:jc w:val="center"/>
        <w:outlineLvl w:val="4"/>
        <w:rPr>
          <w:rFonts w:ascii="inherit" w:eastAsia="Times New Roman" w:hAnsi="inherit" w:cs="Segoe UI"/>
          <w:color w:val="212529"/>
          <w:sz w:val="20"/>
          <w:szCs w:val="20"/>
          <w:lang w:eastAsia="ru-RU"/>
        </w:rPr>
      </w:pPr>
      <w:r w:rsidRPr="00BE1C3A">
        <w:rPr>
          <w:rFonts w:ascii="inherit" w:eastAsia="Times New Roman" w:hAnsi="inherit" w:cs="Segoe UI"/>
          <w:b/>
          <w:bCs/>
          <w:color w:val="212529"/>
          <w:sz w:val="20"/>
          <w:szCs w:val="20"/>
          <w:lang w:eastAsia="ru-RU"/>
        </w:rPr>
        <w:t>Глава 33. ОБЩИЕ ПОЛОЖЕНИЯ</w:t>
      </w:r>
    </w:p>
    <w:p w14:paraId="752D3D3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63919D1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209. Основные понятия</w:t>
      </w:r>
    </w:p>
    <w:p w14:paraId="6444C4B0"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5"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6" w:anchor="chapters" w:history="1">
        <w:r w:rsidR="00BE1C3A" w:rsidRPr="00BE1C3A">
          <w:rPr>
            <w:rFonts w:ascii="Segoe UI" w:eastAsia="Times New Roman" w:hAnsi="Segoe UI" w:cs="Segoe UI"/>
            <w:color w:val="337AB7"/>
            <w:sz w:val="24"/>
            <w:szCs w:val="24"/>
            <w:u w:val="single"/>
            <w:lang w:eastAsia="ru-RU"/>
          </w:rPr>
          <w:t> Главы </w:t>
        </w:r>
      </w:hyperlink>
      <w:hyperlink r:id="rId7" w:anchor="sections" w:history="1">
        <w:r w:rsidR="00BE1C3A" w:rsidRPr="00BE1C3A">
          <w:rPr>
            <w:rFonts w:ascii="Segoe UI" w:eastAsia="Times New Roman" w:hAnsi="Segoe UI" w:cs="Segoe UI"/>
            <w:color w:val="337AB7"/>
            <w:sz w:val="24"/>
            <w:szCs w:val="24"/>
            <w:u w:val="single"/>
            <w:lang w:eastAsia="ru-RU"/>
          </w:rPr>
          <w:t>Разделы</w:t>
        </w:r>
      </w:hyperlink>
    </w:p>
    <w:p w14:paraId="3D3A706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05F6D87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14:paraId="69DA234A"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Вредный производственный фактор - производственный фактор, воздействие которого на работника может привести к его заболеванию.</w:t>
      </w:r>
    </w:p>
    <w:p w14:paraId="7088CF9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Опасный производственный фактор - производственный фактор, воздействие которого на работника может привести к его травме.</w:t>
      </w:r>
    </w:p>
    <w:p w14:paraId="4B90711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7F4EE01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0FF875D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14:paraId="49CD0FF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5AEA81A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717C8E0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526087E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14:paraId="5C4A134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Часть двенадцатая утратила силу с 1 января 2014 года согласно Федеральному закону от 28.12.2013 № 421-ФЗ.</w:t>
      </w:r>
    </w:p>
    <w:p w14:paraId="20D1DE9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14:paraId="2E54F3E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0C1D2BA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5621480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55D495D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lastRenderedPageBreak/>
        <w:t>Статья 210. Основные направления государственной политики в области охраны труда</w:t>
      </w:r>
    </w:p>
    <w:p w14:paraId="5784875C"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8"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9" w:anchor="chapters" w:history="1">
        <w:r w:rsidR="00BE1C3A" w:rsidRPr="00BE1C3A">
          <w:rPr>
            <w:rFonts w:ascii="Segoe UI" w:eastAsia="Times New Roman" w:hAnsi="Segoe UI" w:cs="Segoe UI"/>
            <w:color w:val="337AB7"/>
            <w:sz w:val="24"/>
            <w:szCs w:val="24"/>
            <w:u w:val="single"/>
            <w:lang w:eastAsia="ru-RU"/>
          </w:rPr>
          <w:t> Главы </w:t>
        </w:r>
      </w:hyperlink>
      <w:hyperlink r:id="rId10" w:anchor="sections" w:history="1">
        <w:r w:rsidR="00BE1C3A" w:rsidRPr="00BE1C3A">
          <w:rPr>
            <w:rFonts w:ascii="Segoe UI" w:eastAsia="Times New Roman" w:hAnsi="Segoe UI" w:cs="Segoe UI"/>
            <w:color w:val="337AB7"/>
            <w:sz w:val="24"/>
            <w:szCs w:val="24"/>
            <w:u w:val="single"/>
            <w:lang w:eastAsia="ru-RU"/>
          </w:rPr>
          <w:t>Разделы</w:t>
        </w:r>
      </w:hyperlink>
    </w:p>
    <w:p w14:paraId="1249A7B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Основными направлениями государственной политики в области охраны труда являются:</w:t>
      </w:r>
    </w:p>
    <w:p w14:paraId="2EB4FD44"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обеспечение приоритета сохранения жизни и здоровья работников;</w:t>
      </w:r>
    </w:p>
    <w:p w14:paraId="7064D9FD"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14:paraId="680BB944"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государственное управление охраной труда;</w:t>
      </w:r>
    </w:p>
    <w:p w14:paraId="24CF575F"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14:paraId="4157A00B"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государственная экспертиза условий труда;</w:t>
      </w:r>
    </w:p>
    <w:p w14:paraId="59A3993D"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установление порядка проведения специальной оценки условий труда и экспертизы качества проведения специальной оценки условий труда;</w:t>
      </w:r>
    </w:p>
    <w:p w14:paraId="743AB1CB"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содействие общественному контролю за соблюдением прав и законных интересов работников в области охраны труда;</w:t>
      </w:r>
    </w:p>
    <w:p w14:paraId="0AC3A386"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профилактика несчастных случаев и повреждения здоровья работников;</w:t>
      </w:r>
    </w:p>
    <w:p w14:paraId="0E64F904"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расследование и учет несчастных случаев на производстве и профессиональных заболеваний;</w:t>
      </w:r>
    </w:p>
    <w:p w14:paraId="52B1BDCF"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14:paraId="07CB8040"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установление гарантий и компенсаций за работу с вредными и (или) опасными условиями труда;</w:t>
      </w:r>
    </w:p>
    <w:p w14:paraId="2503C6C2"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координация деятельности в области охраны труда, охраны окружающей среды и других видов экономической и социальной деятельности;</w:t>
      </w:r>
    </w:p>
    <w:p w14:paraId="1CECBA19"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распространение передового отечественного и зарубежного опыта работы по улучшению условий и охраны труда;</w:t>
      </w:r>
    </w:p>
    <w:p w14:paraId="40AC1EB5"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участие государства в финансировании мероприятий по охране труда;</w:t>
      </w:r>
    </w:p>
    <w:p w14:paraId="2622E67D"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подготовка специалистов по охране труда и их дополнительное профессиональное образование;</w:t>
      </w:r>
    </w:p>
    <w:p w14:paraId="23F10FFF"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14:paraId="71FF6128"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обеспечение функционирования единой информационной системы охраны труда;</w:t>
      </w:r>
    </w:p>
    <w:p w14:paraId="6D3F2C39"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международное сотрудничество в области охраны труда;</w:t>
      </w:r>
    </w:p>
    <w:p w14:paraId="2B9067BE"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14:paraId="5DE8A030" w14:textId="77777777" w:rsidR="00BE1C3A" w:rsidRPr="00BE1C3A" w:rsidRDefault="00BE1C3A" w:rsidP="00BE1C3A">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14:paraId="40564C2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14:paraId="49B4FBB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3F28889F" w14:textId="77777777" w:rsidR="00BE1C3A" w:rsidRPr="00BE1C3A" w:rsidRDefault="00BE1C3A" w:rsidP="00BE1C3A">
      <w:pPr>
        <w:shd w:val="clear" w:color="auto" w:fill="FFFFFF"/>
        <w:spacing w:after="100" w:afterAutospacing="1" w:line="240" w:lineRule="auto"/>
        <w:ind w:firstLine="612"/>
        <w:jc w:val="center"/>
        <w:outlineLvl w:val="4"/>
        <w:rPr>
          <w:rFonts w:ascii="inherit" w:eastAsia="Times New Roman" w:hAnsi="inherit" w:cs="Segoe UI"/>
          <w:color w:val="212529"/>
          <w:sz w:val="20"/>
          <w:szCs w:val="20"/>
          <w:lang w:eastAsia="ru-RU"/>
        </w:rPr>
      </w:pPr>
      <w:r w:rsidRPr="00BE1C3A">
        <w:rPr>
          <w:rFonts w:ascii="inherit" w:eastAsia="Times New Roman" w:hAnsi="inherit" w:cs="Segoe UI"/>
          <w:b/>
          <w:bCs/>
          <w:color w:val="212529"/>
          <w:sz w:val="20"/>
          <w:szCs w:val="20"/>
          <w:lang w:eastAsia="ru-RU"/>
        </w:rPr>
        <w:t>Глава 34. ТРЕБОВАНИЯ ОХРАНЫ ТРУДА</w:t>
      </w:r>
    </w:p>
    <w:p w14:paraId="110E150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644887A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211. Государственные нормативные требования охраны труда</w:t>
      </w:r>
    </w:p>
    <w:p w14:paraId="4D88E5A9"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11"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12" w:anchor="chapters" w:history="1">
        <w:r w:rsidR="00BE1C3A" w:rsidRPr="00BE1C3A">
          <w:rPr>
            <w:rFonts w:ascii="Segoe UI" w:eastAsia="Times New Roman" w:hAnsi="Segoe UI" w:cs="Segoe UI"/>
            <w:color w:val="337AB7"/>
            <w:sz w:val="24"/>
            <w:szCs w:val="24"/>
            <w:u w:val="single"/>
            <w:lang w:eastAsia="ru-RU"/>
          </w:rPr>
          <w:t> Главы </w:t>
        </w:r>
      </w:hyperlink>
      <w:hyperlink r:id="rId13" w:anchor="sections" w:history="1">
        <w:r w:rsidR="00BE1C3A" w:rsidRPr="00BE1C3A">
          <w:rPr>
            <w:rFonts w:ascii="Segoe UI" w:eastAsia="Times New Roman" w:hAnsi="Segoe UI" w:cs="Segoe UI"/>
            <w:color w:val="337AB7"/>
            <w:sz w:val="24"/>
            <w:szCs w:val="24"/>
            <w:u w:val="single"/>
            <w:lang w:eastAsia="ru-RU"/>
          </w:rPr>
          <w:t>Разделы</w:t>
        </w:r>
      </w:hyperlink>
    </w:p>
    <w:p w14:paraId="17DF75F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14:paraId="72BE2C7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14:paraId="04BCF55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601C433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 </w:t>
      </w:r>
    </w:p>
    <w:p w14:paraId="374AD16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212. Обязанности работодателя по обеспечению безопасных условий и охраны труда</w:t>
      </w:r>
    </w:p>
    <w:p w14:paraId="4C4FEFAD"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14"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15" w:anchor="chapters" w:history="1">
        <w:r w:rsidR="00BE1C3A" w:rsidRPr="00BE1C3A">
          <w:rPr>
            <w:rFonts w:ascii="Segoe UI" w:eastAsia="Times New Roman" w:hAnsi="Segoe UI" w:cs="Segoe UI"/>
            <w:color w:val="337AB7"/>
            <w:sz w:val="24"/>
            <w:szCs w:val="24"/>
            <w:u w:val="single"/>
            <w:lang w:eastAsia="ru-RU"/>
          </w:rPr>
          <w:t> Главы </w:t>
        </w:r>
      </w:hyperlink>
      <w:hyperlink r:id="rId16" w:anchor="sections" w:history="1">
        <w:r w:rsidR="00BE1C3A" w:rsidRPr="00BE1C3A">
          <w:rPr>
            <w:rFonts w:ascii="Segoe UI" w:eastAsia="Times New Roman" w:hAnsi="Segoe UI" w:cs="Segoe UI"/>
            <w:color w:val="337AB7"/>
            <w:sz w:val="24"/>
            <w:szCs w:val="24"/>
            <w:u w:val="single"/>
            <w:lang w:eastAsia="ru-RU"/>
          </w:rPr>
          <w:t>Разделы</w:t>
        </w:r>
      </w:hyperlink>
    </w:p>
    <w:p w14:paraId="31AA8D7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Обязанности по обеспечению безопасных условий и охраны труда возлагаются на работодателя.</w:t>
      </w:r>
    </w:p>
    <w:p w14:paraId="77023BB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Работодатель обязан обеспечить:</w:t>
      </w:r>
    </w:p>
    <w:p w14:paraId="2BB8BBE3"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690CAB22"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создание и функционирование системы управления охраной труда;</w:t>
      </w:r>
    </w:p>
    <w:p w14:paraId="260E35FB"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0A39B6FA"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соответствующие требованиям охраны труда условия труда на каждом рабочем месте;</w:t>
      </w:r>
    </w:p>
    <w:p w14:paraId="632D51A9"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5CA2AD1D"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67D820E0"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14:paraId="69722E6E"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5C6C11DE"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38F65EAB"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проведение специальной оценки условий труда в соответствии с законодательством о специальной оценке условий труда;</w:t>
      </w:r>
    </w:p>
    <w:p w14:paraId="5E9AAAF9"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14:paraId="6E9DFF07"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14:paraId="3E4D90F3"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40BE9936"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14:paraId="6B088BC6"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41E71EFE"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5A9CDE0C"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EFF6227"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беспрепятственный допуск должностных лиц федерального органа исполнительной власти, уполномоченного на осуществление федерального </w:t>
      </w:r>
      <w:r w:rsidRPr="00BE1C3A">
        <w:rPr>
          <w:rFonts w:ascii="Segoe UI" w:eastAsia="Times New Roman" w:hAnsi="Segoe UI" w:cs="Segoe UI"/>
          <w:color w:val="212529"/>
          <w:sz w:val="24"/>
          <w:szCs w:val="24"/>
          <w:lang w:eastAsia="ru-RU"/>
        </w:rPr>
        <w:lastRenderedPageBreak/>
        <w:t>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36654C4F"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14:paraId="672D39E1"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14:paraId="4D125C02"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ознакомление работников с требованиями охраны труда;</w:t>
      </w:r>
    </w:p>
    <w:p w14:paraId="54608873"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17" w:anchor="paper%20372" w:history="1">
        <w:r w:rsidRPr="00BE1C3A">
          <w:rPr>
            <w:rFonts w:ascii="Segoe UI" w:eastAsia="Times New Roman" w:hAnsi="Segoe UI" w:cs="Segoe UI"/>
            <w:color w:val="337AB7"/>
            <w:sz w:val="24"/>
            <w:szCs w:val="24"/>
            <w:u w:val="single"/>
            <w:lang w:eastAsia="ru-RU"/>
          </w:rPr>
          <w:t>статьей 372</w:t>
        </w:r>
      </w:hyperlink>
      <w:r w:rsidRPr="00BE1C3A">
        <w:rPr>
          <w:rFonts w:ascii="Segoe UI" w:eastAsia="Times New Roman" w:hAnsi="Segoe UI" w:cs="Segoe UI"/>
          <w:color w:val="212529"/>
          <w:sz w:val="24"/>
          <w:szCs w:val="24"/>
          <w:lang w:eastAsia="ru-RU"/>
        </w:rPr>
        <w:t> настоящего Кодекса для принятия локальных нормативных актов;</w:t>
      </w:r>
    </w:p>
    <w:p w14:paraId="165F87CF" w14:textId="77777777" w:rsidR="00BE1C3A" w:rsidRPr="00BE1C3A" w:rsidRDefault="00BE1C3A" w:rsidP="00BE1C3A">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наличие комплекта нормативных правовых актов, содержащих требования охраны труда в соответствии со спецификой своей деятельности.</w:t>
      </w:r>
    </w:p>
    <w:p w14:paraId="69E9D67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4AD6150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213. Медицинские осмотры некоторых категорий работников</w:t>
      </w:r>
    </w:p>
    <w:p w14:paraId="11F2BB44"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18"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19" w:anchor="chapters" w:history="1">
        <w:r w:rsidR="00BE1C3A" w:rsidRPr="00BE1C3A">
          <w:rPr>
            <w:rFonts w:ascii="Segoe UI" w:eastAsia="Times New Roman" w:hAnsi="Segoe UI" w:cs="Segoe UI"/>
            <w:color w:val="337AB7"/>
            <w:sz w:val="24"/>
            <w:szCs w:val="24"/>
            <w:u w:val="single"/>
            <w:lang w:eastAsia="ru-RU"/>
          </w:rPr>
          <w:t> Главы </w:t>
        </w:r>
      </w:hyperlink>
      <w:hyperlink r:id="rId20" w:anchor="sections" w:history="1">
        <w:r w:rsidR="00BE1C3A" w:rsidRPr="00BE1C3A">
          <w:rPr>
            <w:rFonts w:ascii="Segoe UI" w:eastAsia="Times New Roman" w:hAnsi="Segoe UI" w:cs="Segoe UI"/>
            <w:color w:val="337AB7"/>
            <w:sz w:val="24"/>
            <w:szCs w:val="24"/>
            <w:u w:val="single"/>
            <w:lang w:eastAsia="ru-RU"/>
          </w:rPr>
          <w:t>Разделы</w:t>
        </w:r>
      </w:hyperlink>
    </w:p>
    <w:p w14:paraId="2806D8E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14:paraId="29BAD38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14:paraId="7F52C1A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14:paraId="24DD1AE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14:paraId="515E294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14:paraId="24631B7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14:paraId="0922137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14:paraId="7B52085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w:t>
      </w:r>
    </w:p>
    <w:p w14:paraId="15169CF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1F91765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214. Обязанности работника в области охраны труда</w:t>
      </w:r>
    </w:p>
    <w:p w14:paraId="2A75DF0B"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21"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22" w:anchor="chapters" w:history="1">
        <w:r w:rsidR="00BE1C3A" w:rsidRPr="00BE1C3A">
          <w:rPr>
            <w:rFonts w:ascii="Segoe UI" w:eastAsia="Times New Roman" w:hAnsi="Segoe UI" w:cs="Segoe UI"/>
            <w:color w:val="337AB7"/>
            <w:sz w:val="24"/>
            <w:szCs w:val="24"/>
            <w:u w:val="single"/>
            <w:lang w:eastAsia="ru-RU"/>
          </w:rPr>
          <w:t> Главы </w:t>
        </w:r>
      </w:hyperlink>
      <w:hyperlink r:id="rId23" w:anchor="sections" w:history="1">
        <w:r w:rsidR="00BE1C3A" w:rsidRPr="00BE1C3A">
          <w:rPr>
            <w:rFonts w:ascii="Segoe UI" w:eastAsia="Times New Roman" w:hAnsi="Segoe UI" w:cs="Segoe UI"/>
            <w:color w:val="337AB7"/>
            <w:sz w:val="24"/>
            <w:szCs w:val="24"/>
            <w:u w:val="single"/>
            <w:lang w:eastAsia="ru-RU"/>
          </w:rPr>
          <w:t>Разделы</w:t>
        </w:r>
      </w:hyperlink>
    </w:p>
    <w:p w14:paraId="06FA710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Работник обязан:</w:t>
      </w:r>
    </w:p>
    <w:p w14:paraId="50CDFC31" w14:textId="77777777" w:rsidR="00BE1C3A" w:rsidRPr="00BE1C3A" w:rsidRDefault="00BE1C3A" w:rsidP="00BE1C3A">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соблюдать требования охраны труда;</w:t>
      </w:r>
    </w:p>
    <w:p w14:paraId="0950D2EC" w14:textId="77777777" w:rsidR="00BE1C3A" w:rsidRPr="00BE1C3A" w:rsidRDefault="00BE1C3A" w:rsidP="00BE1C3A">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правильно применять средства индивидуальной и коллективной защиты;</w:t>
      </w:r>
    </w:p>
    <w:p w14:paraId="7CB86985" w14:textId="77777777" w:rsidR="00BE1C3A" w:rsidRPr="00BE1C3A" w:rsidRDefault="00BE1C3A" w:rsidP="00BE1C3A">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49B4FF96" w14:textId="77777777" w:rsidR="00BE1C3A" w:rsidRPr="00BE1C3A" w:rsidRDefault="00BE1C3A" w:rsidP="00BE1C3A">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3FBE0977" w14:textId="77777777" w:rsidR="00BE1C3A" w:rsidRPr="00BE1C3A" w:rsidRDefault="00BE1C3A" w:rsidP="00BE1C3A">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14:paraId="787DEA4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1190992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215. Соответствие производственных объектов и продукции государственным нормативным требованиям охраны труда</w:t>
      </w:r>
    </w:p>
    <w:p w14:paraId="73504967"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24"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25" w:anchor="chapters" w:history="1">
        <w:r w:rsidR="00BE1C3A" w:rsidRPr="00BE1C3A">
          <w:rPr>
            <w:rFonts w:ascii="Segoe UI" w:eastAsia="Times New Roman" w:hAnsi="Segoe UI" w:cs="Segoe UI"/>
            <w:color w:val="337AB7"/>
            <w:sz w:val="24"/>
            <w:szCs w:val="24"/>
            <w:u w:val="single"/>
            <w:lang w:eastAsia="ru-RU"/>
          </w:rPr>
          <w:t> Главы </w:t>
        </w:r>
      </w:hyperlink>
      <w:hyperlink r:id="rId26" w:anchor="sections" w:history="1">
        <w:r w:rsidR="00BE1C3A" w:rsidRPr="00BE1C3A">
          <w:rPr>
            <w:rFonts w:ascii="Segoe UI" w:eastAsia="Times New Roman" w:hAnsi="Segoe UI" w:cs="Segoe UI"/>
            <w:color w:val="337AB7"/>
            <w:sz w:val="24"/>
            <w:szCs w:val="24"/>
            <w:u w:val="single"/>
            <w:lang w:eastAsia="ru-RU"/>
          </w:rPr>
          <w:t>Разделы</w:t>
        </w:r>
      </w:hyperlink>
    </w:p>
    <w:p w14:paraId="6A1CE54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14:paraId="7194041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14:paraId="566DF4D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w:t>
      </w:r>
      <w:r w:rsidRPr="00BE1C3A">
        <w:rPr>
          <w:rFonts w:ascii="Segoe UI" w:eastAsia="Times New Roman" w:hAnsi="Segoe UI" w:cs="Segoe UI"/>
          <w:color w:val="212529"/>
          <w:sz w:val="24"/>
          <w:szCs w:val="24"/>
          <w:lang w:eastAsia="ru-RU"/>
        </w:rPr>
        <w:lastRenderedPageBreak/>
        <w:t>исполнительной власти, осуществляющих государственный контроль (надзор) в установленной сфере деятельности.</w:t>
      </w:r>
    </w:p>
    <w:p w14:paraId="5357D51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14:paraId="6B95E70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14:paraId="70CC1EE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14:paraId="61CA626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2C2DE535" w14:textId="77777777" w:rsidR="00BE1C3A" w:rsidRPr="00BE1C3A" w:rsidRDefault="00BE1C3A" w:rsidP="00BE1C3A">
      <w:pPr>
        <w:shd w:val="clear" w:color="auto" w:fill="FFFFFF"/>
        <w:spacing w:after="100" w:afterAutospacing="1" w:line="240" w:lineRule="auto"/>
        <w:ind w:firstLine="612"/>
        <w:jc w:val="center"/>
        <w:outlineLvl w:val="4"/>
        <w:rPr>
          <w:rFonts w:ascii="inherit" w:eastAsia="Times New Roman" w:hAnsi="inherit" w:cs="Segoe UI"/>
          <w:color w:val="212529"/>
          <w:sz w:val="20"/>
          <w:szCs w:val="20"/>
          <w:lang w:eastAsia="ru-RU"/>
        </w:rPr>
      </w:pPr>
      <w:r w:rsidRPr="00BE1C3A">
        <w:rPr>
          <w:rFonts w:ascii="inherit" w:eastAsia="Times New Roman" w:hAnsi="inherit" w:cs="Segoe UI"/>
          <w:b/>
          <w:bCs/>
          <w:color w:val="212529"/>
          <w:sz w:val="20"/>
          <w:szCs w:val="20"/>
          <w:lang w:eastAsia="ru-RU"/>
        </w:rPr>
        <w:t>Глава 35. ОРГАНИЗАЦИЯ ОХРАНЫ ТРУДА</w:t>
      </w:r>
    </w:p>
    <w:p w14:paraId="77BEE94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720876D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216. Государственное управление охраной труда</w:t>
      </w:r>
    </w:p>
    <w:p w14:paraId="49C4613C"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27"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28" w:anchor="chapters" w:history="1">
        <w:r w:rsidR="00BE1C3A" w:rsidRPr="00BE1C3A">
          <w:rPr>
            <w:rFonts w:ascii="Segoe UI" w:eastAsia="Times New Roman" w:hAnsi="Segoe UI" w:cs="Segoe UI"/>
            <w:color w:val="337AB7"/>
            <w:sz w:val="24"/>
            <w:szCs w:val="24"/>
            <w:u w:val="single"/>
            <w:lang w:eastAsia="ru-RU"/>
          </w:rPr>
          <w:t> Главы </w:t>
        </w:r>
      </w:hyperlink>
      <w:hyperlink r:id="rId29" w:anchor="sections" w:history="1">
        <w:r w:rsidR="00BE1C3A" w:rsidRPr="00BE1C3A">
          <w:rPr>
            <w:rFonts w:ascii="Segoe UI" w:eastAsia="Times New Roman" w:hAnsi="Segoe UI" w:cs="Segoe UI"/>
            <w:color w:val="337AB7"/>
            <w:sz w:val="24"/>
            <w:szCs w:val="24"/>
            <w:u w:val="single"/>
            <w:lang w:eastAsia="ru-RU"/>
          </w:rPr>
          <w:t>Разделы</w:t>
        </w:r>
      </w:hyperlink>
    </w:p>
    <w:p w14:paraId="0DD3252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14:paraId="7843E66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14:paraId="5FEC17C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w:t>
      </w:r>
      <w:r w:rsidRPr="00BE1C3A">
        <w:rPr>
          <w:rFonts w:ascii="Segoe UI" w:eastAsia="Times New Roman" w:hAnsi="Segoe UI" w:cs="Segoe UI"/>
          <w:color w:val="212529"/>
          <w:sz w:val="24"/>
          <w:szCs w:val="24"/>
          <w:lang w:eastAsia="ru-RU"/>
        </w:rPr>
        <w:lastRenderedPageBreak/>
        <w:t>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14:paraId="7F59E77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14:paraId="3711B1D3"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обеспечивают разработку нормативных правовых актов, определяющих основы государственного управления охраной труда;</w:t>
      </w:r>
    </w:p>
    <w:p w14:paraId="3CDFAD37"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разрабатывают федеральные целевые программы улучшения условий и охраны труда и обеспечивают контроль за их выполнением;</w:t>
      </w:r>
    </w:p>
    <w:p w14:paraId="6C04EE58"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14:paraId="14389E3B"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устанавливают порядок осуществления государственной экспертизы условий труда, порядок проведения специальной оценки условий труда;</w:t>
      </w:r>
    </w:p>
    <w:p w14:paraId="5B1B0570"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разрабатывают меры экономического стимулирования деятельности работодателей по обеспечению безопасных условий труда;</w:t>
      </w:r>
    </w:p>
    <w:p w14:paraId="36AC88E2"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14:paraId="140C0EDC"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14:paraId="2DA2CFB6"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организуют международное сотрудничество в области охраны труда;</w:t>
      </w:r>
    </w:p>
    <w:p w14:paraId="5A073F06" w14:textId="77777777" w:rsidR="00BE1C3A" w:rsidRPr="00BE1C3A" w:rsidRDefault="00BE1C3A" w:rsidP="00BE1C3A">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14:paraId="6309B51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целях государственного управления охраной труда органы исполнительной власти субъектов Российской Федерации в области охраны труда:</w:t>
      </w:r>
    </w:p>
    <w:p w14:paraId="06748953" w14:textId="77777777" w:rsidR="00BE1C3A" w:rsidRPr="00BE1C3A" w:rsidRDefault="00BE1C3A" w:rsidP="00BE1C3A">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14:paraId="3FC4EC73" w14:textId="77777777" w:rsidR="00BE1C3A" w:rsidRPr="00BE1C3A" w:rsidRDefault="00BE1C3A" w:rsidP="00BE1C3A">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разрабатывают и утверждают территориальные целевые программы улучшения условий и охраны труда и обеспечивают контроль за их выполнением;</w:t>
      </w:r>
    </w:p>
    <w:p w14:paraId="00AFD392" w14:textId="77777777" w:rsidR="00BE1C3A" w:rsidRPr="00BE1C3A" w:rsidRDefault="00BE1C3A" w:rsidP="00BE1C3A">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w:t>
      </w:r>
      <w:r w:rsidRPr="00BE1C3A">
        <w:rPr>
          <w:rFonts w:ascii="Segoe UI" w:eastAsia="Times New Roman" w:hAnsi="Segoe UI" w:cs="Segoe UI"/>
          <w:color w:val="212529"/>
          <w:sz w:val="24"/>
          <w:szCs w:val="24"/>
          <w:lang w:eastAsia="ru-RU"/>
        </w:rPr>
        <w:lastRenderedPageBreak/>
        <w:t>предпринимателей, проверки знания ими требований охраны труда, а также проведение обучения оказанию первой помощи пострадавшим на производстве;</w:t>
      </w:r>
    </w:p>
    <w:p w14:paraId="745428B4" w14:textId="77777777" w:rsidR="00BE1C3A" w:rsidRPr="00BE1C3A" w:rsidRDefault="00BE1C3A" w:rsidP="00BE1C3A">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осуществляют на территории субъекта Российской Федерации в установленном порядке государственную экспертизу условий труда;</w:t>
      </w:r>
    </w:p>
    <w:p w14:paraId="5BAA8916" w14:textId="77777777" w:rsidR="00BE1C3A" w:rsidRPr="00BE1C3A" w:rsidRDefault="00BE1C3A" w:rsidP="00BE1C3A">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14:paraId="3859F493" w14:textId="77777777" w:rsidR="00BE1C3A" w:rsidRPr="00BE1C3A" w:rsidRDefault="00BE1C3A" w:rsidP="00BE1C3A">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14:paraId="6E086E3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5479F4E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216.1. Государственная экспертиза условий труда</w:t>
      </w:r>
    </w:p>
    <w:p w14:paraId="65B4F431"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30"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31" w:anchor="chapters" w:history="1">
        <w:r w:rsidR="00BE1C3A" w:rsidRPr="00BE1C3A">
          <w:rPr>
            <w:rFonts w:ascii="Segoe UI" w:eastAsia="Times New Roman" w:hAnsi="Segoe UI" w:cs="Segoe UI"/>
            <w:color w:val="337AB7"/>
            <w:sz w:val="24"/>
            <w:szCs w:val="24"/>
            <w:u w:val="single"/>
            <w:lang w:eastAsia="ru-RU"/>
          </w:rPr>
          <w:t> Главы </w:t>
        </w:r>
      </w:hyperlink>
      <w:hyperlink r:id="rId32" w:anchor="sections" w:history="1">
        <w:r w:rsidR="00BE1C3A" w:rsidRPr="00BE1C3A">
          <w:rPr>
            <w:rFonts w:ascii="Segoe UI" w:eastAsia="Times New Roman" w:hAnsi="Segoe UI" w:cs="Segoe UI"/>
            <w:color w:val="337AB7"/>
            <w:sz w:val="24"/>
            <w:szCs w:val="24"/>
            <w:u w:val="single"/>
            <w:lang w:eastAsia="ru-RU"/>
          </w:rPr>
          <w:t>Разделы</w:t>
        </w:r>
      </w:hyperlink>
    </w:p>
    <w:p w14:paraId="6A08F76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14:paraId="75092BE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BE6EB5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Государственная экспертиза условий труда осуществляется в целях оценки:</w:t>
      </w:r>
    </w:p>
    <w:p w14:paraId="64DED340" w14:textId="77777777" w:rsidR="00BE1C3A" w:rsidRPr="00BE1C3A" w:rsidRDefault="00BE1C3A" w:rsidP="00BE1C3A">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качества проведения специальной оценки условий труда;</w:t>
      </w:r>
    </w:p>
    <w:p w14:paraId="535B2114" w14:textId="77777777" w:rsidR="00BE1C3A" w:rsidRPr="00BE1C3A" w:rsidRDefault="00BE1C3A" w:rsidP="00BE1C3A">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правильности предоставления работникам гарантий и компенсаций за работу с вредными и (или) опасными условиями труда;</w:t>
      </w:r>
    </w:p>
    <w:p w14:paraId="6A10EC82" w14:textId="77777777" w:rsidR="00BE1C3A" w:rsidRPr="00BE1C3A" w:rsidRDefault="00BE1C3A" w:rsidP="00BE1C3A">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фактических условий труда работников.</w:t>
      </w:r>
    </w:p>
    <w:p w14:paraId="264E14D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14:paraId="1C81446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Лица, осуществляющие государственную экспертизу условий труда, имеют право:</w:t>
      </w:r>
    </w:p>
    <w:p w14:paraId="26292EC2" w14:textId="77777777" w:rsidR="00BE1C3A" w:rsidRPr="00BE1C3A" w:rsidRDefault="00BE1C3A" w:rsidP="00BE1C3A">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14:paraId="14F38313" w14:textId="77777777" w:rsidR="00BE1C3A" w:rsidRPr="00BE1C3A" w:rsidRDefault="00BE1C3A" w:rsidP="00BE1C3A">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запрашивать и безвозмездно получать необходимые для осуществления экспертизы документы и другие материалы;</w:t>
      </w:r>
    </w:p>
    <w:p w14:paraId="5CF82506" w14:textId="77777777" w:rsidR="00BE1C3A" w:rsidRPr="00BE1C3A" w:rsidRDefault="00BE1C3A" w:rsidP="00BE1C3A">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14:paraId="36B14F1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Лица, осуществляющие государственную экспертизу условий труда, обязаны:</w:t>
      </w:r>
    </w:p>
    <w:p w14:paraId="4B330AA1" w14:textId="77777777" w:rsidR="00BE1C3A" w:rsidRPr="00BE1C3A" w:rsidRDefault="00BE1C3A" w:rsidP="00BE1C3A">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14:paraId="002B98F6" w14:textId="77777777" w:rsidR="00BE1C3A" w:rsidRPr="00BE1C3A" w:rsidRDefault="00BE1C3A" w:rsidP="00BE1C3A">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обеспечивать объективность и обоснованность выводов, изложенных в заключениях;</w:t>
      </w:r>
    </w:p>
    <w:p w14:paraId="2397BA02" w14:textId="77777777" w:rsidR="00BE1C3A" w:rsidRPr="00BE1C3A" w:rsidRDefault="00BE1C3A" w:rsidP="00BE1C3A">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14:paraId="0EC7B1C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1DFADE8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217. Служба охраны труда в организации</w:t>
      </w:r>
    </w:p>
    <w:p w14:paraId="3C36C6D7"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33"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34" w:anchor="chapters" w:history="1">
        <w:r w:rsidR="00BE1C3A" w:rsidRPr="00BE1C3A">
          <w:rPr>
            <w:rFonts w:ascii="Segoe UI" w:eastAsia="Times New Roman" w:hAnsi="Segoe UI" w:cs="Segoe UI"/>
            <w:color w:val="337AB7"/>
            <w:sz w:val="24"/>
            <w:szCs w:val="24"/>
            <w:u w:val="single"/>
            <w:lang w:eastAsia="ru-RU"/>
          </w:rPr>
          <w:t> Главы </w:t>
        </w:r>
      </w:hyperlink>
      <w:hyperlink r:id="rId35" w:anchor="sections" w:history="1">
        <w:r w:rsidR="00BE1C3A" w:rsidRPr="00BE1C3A">
          <w:rPr>
            <w:rFonts w:ascii="Segoe UI" w:eastAsia="Times New Roman" w:hAnsi="Segoe UI" w:cs="Segoe UI"/>
            <w:color w:val="337AB7"/>
            <w:sz w:val="24"/>
            <w:szCs w:val="24"/>
            <w:u w:val="single"/>
            <w:lang w:eastAsia="ru-RU"/>
          </w:rPr>
          <w:t>Разделы</w:t>
        </w:r>
      </w:hyperlink>
    </w:p>
    <w:p w14:paraId="1C7706F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14:paraId="1D53EC6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37A20D9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EF0BE6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14:paraId="54C4B5F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1985314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218. Комитеты (комиссии) по охране труда</w:t>
      </w:r>
    </w:p>
    <w:p w14:paraId="25BF3566"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36"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37" w:anchor="chapters" w:history="1">
        <w:r w:rsidR="00BE1C3A" w:rsidRPr="00BE1C3A">
          <w:rPr>
            <w:rFonts w:ascii="Segoe UI" w:eastAsia="Times New Roman" w:hAnsi="Segoe UI" w:cs="Segoe UI"/>
            <w:color w:val="337AB7"/>
            <w:sz w:val="24"/>
            <w:szCs w:val="24"/>
            <w:u w:val="single"/>
            <w:lang w:eastAsia="ru-RU"/>
          </w:rPr>
          <w:t> Главы </w:t>
        </w:r>
      </w:hyperlink>
      <w:hyperlink r:id="rId38" w:anchor="sections" w:history="1">
        <w:r w:rsidR="00BE1C3A" w:rsidRPr="00BE1C3A">
          <w:rPr>
            <w:rFonts w:ascii="Segoe UI" w:eastAsia="Times New Roman" w:hAnsi="Segoe UI" w:cs="Segoe UI"/>
            <w:color w:val="337AB7"/>
            <w:sz w:val="24"/>
            <w:szCs w:val="24"/>
            <w:u w:val="single"/>
            <w:lang w:eastAsia="ru-RU"/>
          </w:rPr>
          <w:t>Разделы</w:t>
        </w:r>
      </w:hyperlink>
    </w:p>
    <w:p w14:paraId="3370590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w:t>
      </w:r>
      <w:r w:rsidRPr="00BE1C3A">
        <w:rPr>
          <w:rFonts w:ascii="Segoe UI" w:eastAsia="Times New Roman" w:hAnsi="Segoe UI" w:cs="Segoe UI"/>
          <w:color w:val="212529"/>
          <w:sz w:val="24"/>
          <w:szCs w:val="24"/>
          <w:lang w:eastAsia="ru-RU"/>
        </w:rPr>
        <w:lastRenderedPageBreak/>
        <w:t>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8144C9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14:paraId="3DCC128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58EFA9AC" w14:textId="77777777" w:rsidR="00BE1C3A" w:rsidRPr="00BE1C3A" w:rsidRDefault="00BE1C3A" w:rsidP="00BE1C3A">
      <w:pPr>
        <w:shd w:val="clear" w:color="auto" w:fill="FFFFFF"/>
        <w:spacing w:after="100" w:afterAutospacing="1" w:line="240" w:lineRule="auto"/>
        <w:ind w:firstLine="612"/>
        <w:jc w:val="center"/>
        <w:outlineLvl w:val="4"/>
        <w:rPr>
          <w:rFonts w:ascii="inherit" w:eastAsia="Times New Roman" w:hAnsi="inherit" w:cs="Segoe UI"/>
          <w:color w:val="212529"/>
          <w:sz w:val="20"/>
          <w:szCs w:val="20"/>
          <w:lang w:eastAsia="ru-RU"/>
        </w:rPr>
      </w:pPr>
      <w:r w:rsidRPr="00BE1C3A">
        <w:rPr>
          <w:rFonts w:ascii="inherit" w:eastAsia="Times New Roman" w:hAnsi="inherit" w:cs="Segoe UI"/>
          <w:b/>
          <w:bCs/>
          <w:color w:val="212529"/>
          <w:sz w:val="20"/>
          <w:szCs w:val="20"/>
          <w:lang w:eastAsia="ru-RU"/>
        </w:rPr>
        <w:t>Глава 36. ОБЕСПЕЧЕНИЕ ПРАВ РАБОТНИКОВ НА ОХРАНУ ТРУДА</w:t>
      </w:r>
    </w:p>
    <w:p w14:paraId="7D4D032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0E7EB69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219. Право работника на труд в условиях, отвечающих требованиям охраны труда</w:t>
      </w:r>
    </w:p>
    <w:p w14:paraId="2E2F034A"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39"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40" w:anchor="chapters" w:history="1">
        <w:r w:rsidR="00BE1C3A" w:rsidRPr="00BE1C3A">
          <w:rPr>
            <w:rFonts w:ascii="Segoe UI" w:eastAsia="Times New Roman" w:hAnsi="Segoe UI" w:cs="Segoe UI"/>
            <w:color w:val="337AB7"/>
            <w:sz w:val="24"/>
            <w:szCs w:val="24"/>
            <w:u w:val="single"/>
            <w:lang w:eastAsia="ru-RU"/>
          </w:rPr>
          <w:t> Главы </w:t>
        </w:r>
      </w:hyperlink>
      <w:hyperlink r:id="rId41" w:anchor="sections" w:history="1">
        <w:r w:rsidR="00BE1C3A" w:rsidRPr="00BE1C3A">
          <w:rPr>
            <w:rFonts w:ascii="Segoe UI" w:eastAsia="Times New Roman" w:hAnsi="Segoe UI" w:cs="Segoe UI"/>
            <w:color w:val="337AB7"/>
            <w:sz w:val="24"/>
            <w:szCs w:val="24"/>
            <w:u w:val="single"/>
            <w:lang w:eastAsia="ru-RU"/>
          </w:rPr>
          <w:t>Разделы</w:t>
        </w:r>
      </w:hyperlink>
    </w:p>
    <w:p w14:paraId="5C9DF83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Каждый работник имеет право на:</w:t>
      </w:r>
    </w:p>
    <w:p w14:paraId="334810A7"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рабочее место, соответствующее требованиям охраны труда;</w:t>
      </w:r>
    </w:p>
    <w:p w14:paraId="6EB392C2"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14:paraId="7A12103D"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2205E66E"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5765BD96"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обеспечение средствами индивидуальной и коллективной защиты в соответствии с требованиями охраны труда за счет средств работодателя;</w:t>
      </w:r>
    </w:p>
    <w:p w14:paraId="75270319"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обучение безопасным методам и приемам труда за счет средств работодателя;</w:t>
      </w:r>
    </w:p>
    <w:p w14:paraId="74AECD97"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14:paraId="71120F44"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5CE095D1"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14:paraId="2EE06558"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14:paraId="719CA274"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14:paraId="211132E7" w14:textId="77777777" w:rsidR="00BE1C3A" w:rsidRPr="00BE1C3A" w:rsidRDefault="00BE1C3A" w:rsidP="00BE1C3A">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14:paraId="2BDA9E0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r:id="rId42" w:anchor="paper%2092" w:history="1">
        <w:r w:rsidRPr="00BE1C3A">
          <w:rPr>
            <w:rFonts w:ascii="Segoe UI" w:eastAsia="Times New Roman" w:hAnsi="Segoe UI" w:cs="Segoe UI"/>
            <w:color w:val="337AB7"/>
            <w:sz w:val="24"/>
            <w:szCs w:val="24"/>
            <w:u w:val="single"/>
            <w:lang w:eastAsia="ru-RU"/>
          </w:rPr>
          <w:t>статьями 92,</w:t>
        </w:r>
      </w:hyperlink>
      <w:r w:rsidRPr="00BE1C3A">
        <w:rPr>
          <w:rFonts w:ascii="Segoe UI" w:eastAsia="Times New Roman" w:hAnsi="Segoe UI" w:cs="Segoe UI"/>
          <w:color w:val="212529"/>
          <w:sz w:val="24"/>
          <w:szCs w:val="24"/>
          <w:lang w:eastAsia="ru-RU"/>
        </w:rPr>
        <w:t> </w:t>
      </w:r>
      <w:hyperlink r:id="rId43" w:anchor="paper%20117" w:history="1">
        <w:r w:rsidRPr="00BE1C3A">
          <w:rPr>
            <w:rFonts w:ascii="Segoe UI" w:eastAsia="Times New Roman" w:hAnsi="Segoe UI" w:cs="Segoe UI"/>
            <w:color w:val="337AB7"/>
            <w:sz w:val="24"/>
            <w:szCs w:val="24"/>
            <w:u w:val="single"/>
            <w:lang w:eastAsia="ru-RU"/>
          </w:rPr>
          <w:t>117</w:t>
        </w:r>
      </w:hyperlink>
      <w:r w:rsidRPr="00BE1C3A">
        <w:rPr>
          <w:rFonts w:ascii="Segoe UI" w:eastAsia="Times New Roman" w:hAnsi="Segoe UI" w:cs="Segoe UI"/>
          <w:color w:val="212529"/>
          <w:sz w:val="24"/>
          <w:szCs w:val="24"/>
          <w:lang w:eastAsia="ru-RU"/>
        </w:rPr>
        <w:t> и </w:t>
      </w:r>
      <w:hyperlink r:id="rId44" w:anchor="paper%20147" w:history="1">
        <w:r w:rsidRPr="00BE1C3A">
          <w:rPr>
            <w:rFonts w:ascii="Segoe UI" w:eastAsia="Times New Roman" w:hAnsi="Segoe UI" w:cs="Segoe UI"/>
            <w:color w:val="337AB7"/>
            <w:sz w:val="24"/>
            <w:szCs w:val="24"/>
            <w:u w:val="single"/>
            <w:lang w:eastAsia="ru-RU"/>
          </w:rPr>
          <w:t>147</w:t>
        </w:r>
      </w:hyperlink>
      <w:r w:rsidRPr="00BE1C3A">
        <w:rPr>
          <w:rFonts w:ascii="Segoe UI" w:eastAsia="Times New Roman" w:hAnsi="Segoe UI" w:cs="Segoe UI"/>
          <w:color w:val="212529"/>
          <w:sz w:val="24"/>
          <w:szCs w:val="24"/>
          <w:lang w:eastAsia="ru-RU"/>
        </w:rPr>
        <w:t> настоящего Кодекса.</w:t>
      </w:r>
    </w:p>
    <w:p w14:paraId="7CECA79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14:paraId="1DE719AA"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45D04A5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62C03B8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lastRenderedPageBreak/>
        <w:t>Статья 220. Гарантии права работников на труд в условиях, соответствующих требованиям охраны труда</w:t>
      </w:r>
    </w:p>
    <w:p w14:paraId="03B7862E"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45"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46" w:anchor="chapters" w:history="1">
        <w:r w:rsidR="00BE1C3A" w:rsidRPr="00BE1C3A">
          <w:rPr>
            <w:rFonts w:ascii="Segoe UI" w:eastAsia="Times New Roman" w:hAnsi="Segoe UI" w:cs="Segoe UI"/>
            <w:color w:val="337AB7"/>
            <w:sz w:val="24"/>
            <w:szCs w:val="24"/>
            <w:u w:val="single"/>
            <w:lang w:eastAsia="ru-RU"/>
          </w:rPr>
          <w:t> Главы </w:t>
        </w:r>
      </w:hyperlink>
      <w:hyperlink r:id="rId47" w:anchor="sections" w:history="1">
        <w:r w:rsidR="00BE1C3A" w:rsidRPr="00BE1C3A">
          <w:rPr>
            <w:rFonts w:ascii="Segoe UI" w:eastAsia="Times New Roman" w:hAnsi="Segoe UI" w:cs="Segoe UI"/>
            <w:color w:val="337AB7"/>
            <w:sz w:val="24"/>
            <w:szCs w:val="24"/>
            <w:u w:val="single"/>
            <w:lang w:eastAsia="ru-RU"/>
          </w:rPr>
          <w:t>Разделы</w:t>
        </w:r>
      </w:hyperlink>
    </w:p>
    <w:p w14:paraId="32A33CA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Государство гарантирует работникам защиту их права на труд в условиях, соответствующих требованиям охраны труда.</w:t>
      </w:r>
    </w:p>
    <w:p w14:paraId="3B5B618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Условия труда, предусмотренные трудовым договором, должны соответствовать требованиям охраны труда.</w:t>
      </w:r>
    </w:p>
    <w:p w14:paraId="3BB9907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58E750C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14:paraId="3D13140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14:paraId="1FF3FE5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14:paraId="6E708F5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14:paraId="6F36F61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14:paraId="2A8C685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14:paraId="678C89A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158AC68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221. Обеспечение работников средствами индивидуальной защиты</w:t>
      </w:r>
    </w:p>
    <w:p w14:paraId="07EE2B18"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48"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49" w:anchor="chapters" w:history="1">
        <w:r w:rsidR="00BE1C3A" w:rsidRPr="00BE1C3A">
          <w:rPr>
            <w:rFonts w:ascii="Segoe UI" w:eastAsia="Times New Roman" w:hAnsi="Segoe UI" w:cs="Segoe UI"/>
            <w:color w:val="337AB7"/>
            <w:sz w:val="24"/>
            <w:szCs w:val="24"/>
            <w:u w:val="single"/>
            <w:lang w:eastAsia="ru-RU"/>
          </w:rPr>
          <w:t> Главы </w:t>
        </w:r>
      </w:hyperlink>
      <w:hyperlink r:id="rId50" w:anchor="sections" w:history="1">
        <w:r w:rsidR="00BE1C3A" w:rsidRPr="00BE1C3A">
          <w:rPr>
            <w:rFonts w:ascii="Segoe UI" w:eastAsia="Times New Roman" w:hAnsi="Segoe UI" w:cs="Segoe UI"/>
            <w:color w:val="337AB7"/>
            <w:sz w:val="24"/>
            <w:szCs w:val="24"/>
            <w:u w:val="single"/>
            <w:lang w:eastAsia="ru-RU"/>
          </w:rPr>
          <w:t>Разделы</w:t>
        </w:r>
      </w:hyperlink>
    </w:p>
    <w:p w14:paraId="56F7DE3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14:paraId="7E15653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14:paraId="15D8920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14:paraId="3067B08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14EAE5A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222. Выдача молока и лечебно-профилактического питания</w:t>
      </w:r>
    </w:p>
    <w:p w14:paraId="127A337C"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51"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52" w:anchor="chapters" w:history="1">
        <w:r w:rsidR="00BE1C3A" w:rsidRPr="00BE1C3A">
          <w:rPr>
            <w:rFonts w:ascii="Segoe UI" w:eastAsia="Times New Roman" w:hAnsi="Segoe UI" w:cs="Segoe UI"/>
            <w:color w:val="337AB7"/>
            <w:sz w:val="24"/>
            <w:szCs w:val="24"/>
            <w:u w:val="single"/>
            <w:lang w:eastAsia="ru-RU"/>
          </w:rPr>
          <w:t> Главы </w:t>
        </w:r>
      </w:hyperlink>
      <w:hyperlink r:id="rId53" w:anchor="sections" w:history="1">
        <w:r w:rsidR="00BE1C3A" w:rsidRPr="00BE1C3A">
          <w:rPr>
            <w:rFonts w:ascii="Segoe UI" w:eastAsia="Times New Roman" w:hAnsi="Segoe UI" w:cs="Segoe UI"/>
            <w:color w:val="337AB7"/>
            <w:sz w:val="24"/>
            <w:szCs w:val="24"/>
            <w:u w:val="single"/>
            <w:lang w:eastAsia="ru-RU"/>
          </w:rPr>
          <w:t>Разделы</w:t>
        </w:r>
      </w:hyperlink>
    </w:p>
    <w:p w14:paraId="7515C56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w:t>
      </w:r>
      <w:r w:rsidRPr="00BE1C3A">
        <w:rPr>
          <w:rFonts w:ascii="Segoe UI" w:eastAsia="Times New Roman" w:hAnsi="Segoe UI" w:cs="Segoe UI"/>
          <w:color w:val="212529"/>
          <w:sz w:val="24"/>
          <w:szCs w:val="24"/>
          <w:lang w:eastAsia="ru-RU"/>
        </w:rPr>
        <w:lastRenderedPageBreak/>
        <w:t>других равноценных пищевых продуктов, если это предусмотрено коллективным договором и (или) трудовым договором.</w:t>
      </w:r>
    </w:p>
    <w:p w14:paraId="5F430AC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На работах с особо вредными условиями труда предоставляется бесплатно по установленным нормам лечебно-профилактическое питание.</w:t>
      </w:r>
    </w:p>
    <w:p w14:paraId="2A0293E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14:paraId="3FF18DB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30D67C2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223. Санитарно-бытовое обслуживание и медицинское обеспечение работников</w:t>
      </w:r>
    </w:p>
    <w:p w14:paraId="2F6683E5"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54"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55" w:anchor="chapters" w:history="1">
        <w:r w:rsidR="00BE1C3A" w:rsidRPr="00BE1C3A">
          <w:rPr>
            <w:rFonts w:ascii="Segoe UI" w:eastAsia="Times New Roman" w:hAnsi="Segoe UI" w:cs="Segoe UI"/>
            <w:color w:val="337AB7"/>
            <w:sz w:val="24"/>
            <w:szCs w:val="24"/>
            <w:u w:val="single"/>
            <w:lang w:eastAsia="ru-RU"/>
          </w:rPr>
          <w:t> Главы </w:t>
        </w:r>
      </w:hyperlink>
      <w:hyperlink r:id="rId56" w:anchor="sections" w:history="1">
        <w:r w:rsidR="00BE1C3A" w:rsidRPr="00BE1C3A">
          <w:rPr>
            <w:rFonts w:ascii="Segoe UI" w:eastAsia="Times New Roman" w:hAnsi="Segoe UI" w:cs="Segoe UI"/>
            <w:color w:val="337AB7"/>
            <w:sz w:val="24"/>
            <w:szCs w:val="24"/>
            <w:u w:val="single"/>
            <w:lang w:eastAsia="ru-RU"/>
          </w:rPr>
          <w:t>Разделы</w:t>
        </w:r>
      </w:hyperlink>
    </w:p>
    <w:p w14:paraId="0ADEAEDA"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14:paraId="1BE69FB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14:paraId="7988E92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146511DA"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224. Дополнительные гарантии охраны труда отдельным категориям работников</w:t>
      </w:r>
    </w:p>
    <w:p w14:paraId="046A90C5"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57"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58" w:anchor="chapters" w:history="1">
        <w:r w:rsidR="00BE1C3A" w:rsidRPr="00BE1C3A">
          <w:rPr>
            <w:rFonts w:ascii="Segoe UI" w:eastAsia="Times New Roman" w:hAnsi="Segoe UI" w:cs="Segoe UI"/>
            <w:color w:val="337AB7"/>
            <w:sz w:val="24"/>
            <w:szCs w:val="24"/>
            <w:u w:val="single"/>
            <w:lang w:eastAsia="ru-RU"/>
          </w:rPr>
          <w:t> Главы </w:t>
        </w:r>
      </w:hyperlink>
      <w:hyperlink r:id="rId59" w:anchor="sections" w:history="1">
        <w:r w:rsidR="00BE1C3A" w:rsidRPr="00BE1C3A">
          <w:rPr>
            <w:rFonts w:ascii="Segoe UI" w:eastAsia="Times New Roman" w:hAnsi="Segoe UI" w:cs="Segoe UI"/>
            <w:color w:val="337AB7"/>
            <w:sz w:val="24"/>
            <w:szCs w:val="24"/>
            <w:u w:val="single"/>
            <w:lang w:eastAsia="ru-RU"/>
          </w:rPr>
          <w:t>Разделы</w:t>
        </w:r>
      </w:hyperlink>
    </w:p>
    <w:p w14:paraId="07408E5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w:t>
      </w:r>
      <w:r w:rsidRPr="00BE1C3A">
        <w:rPr>
          <w:rFonts w:ascii="Segoe UI" w:eastAsia="Times New Roman" w:hAnsi="Segoe UI" w:cs="Segoe UI"/>
          <w:color w:val="212529"/>
          <w:sz w:val="24"/>
          <w:szCs w:val="24"/>
          <w:lang w:eastAsia="ru-RU"/>
        </w:rPr>
        <w:lastRenderedPageBreak/>
        <w:t>(или)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14:paraId="52A2537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3869A3C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225. Обучение в области охраны труда</w:t>
      </w:r>
    </w:p>
    <w:p w14:paraId="47BBBF36"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60"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61" w:anchor="chapters" w:history="1">
        <w:r w:rsidR="00BE1C3A" w:rsidRPr="00BE1C3A">
          <w:rPr>
            <w:rFonts w:ascii="Segoe UI" w:eastAsia="Times New Roman" w:hAnsi="Segoe UI" w:cs="Segoe UI"/>
            <w:color w:val="337AB7"/>
            <w:sz w:val="24"/>
            <w:szCs w:val="24"/>
            <w:u w:val="single"/>
            <w:lang w:eastAsia="ru-RU"/>
          </w:rPr>
          <w:t> Главы </w:t>
        </w:r>
      </w:hyperlink>
      <w:hyperlink r:id="rId62" w:anchor="sections" w:history="1">
        <w:r w:rsidR="00BE1C3A" w:rsidRPr="00BE1C3A">
          <w:rPr>
            <w:rFonts w:ascii="Segoe UI" w:eastAsia="Times New Roman" w:hAnsi="Segoe UI" w:cs="Segoe UI"/>
            <w:color w:val="337AB7"/>
            <w:sz w:val="24"/>
            <w:szCs w:val="24"/>
            <w:u w:val="single"/>
            <w:lang w:eastAsia="ru-RU"/>
          </w:rPr>
          <w:t>Разделы</w:t>
        </w:r>
      </w:hyperlink>
    </w:p>
    <w:p w14:paraId="08A358E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14:paraId="7D95768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14:paraId="69F1A54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14:paraId="765EC5D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Государство содействует организации обучения по охране труда в организациях, осуществляющих образовательную деятельность.</w:t>
      </w:r>
    </w:p>
    <w:p w14:paraId="2CD8F7F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Государство обеспечивает подготовку специалистов в области охраны труда.</w:t>
      </w:r>
    </w:p>
    <w:p w14:paraId="1AAE7CF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32FC608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226. Финансирование мероприятий по улучшению условий и охраны труда</w:t>
      </w:r>
    </w:p>
    <w:p w14:paraId="170FE440"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63"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64" w:anchor="chapters" w:history="1">
        <w:r w:rsidR="00BE1C3A" w:rsidRPr="00BE1C3A">
          <w:rPr>
            <w:rFonts w:ascii="Segoe UI" w:eastAsia="Times New Roman" w:hAnsi="Segoe UI" w:cs="Segoe UI"/>
            <w:color w:val="337AB7"/>
            <w:sz w:val="24"/>
            <w:szCs w:val="24"/>
            <w:u w:val="single"/>
            <w:lang w:eastAsia="ru-RU"/>
          </w:rPr>
          <w:t> Главы </w:t>
        </w:r>
      </w:hyperlink>
      <w:hyperlink r:id="rId65" w:anchor="sections" w:history="1">
        <w:r w:rsidR="00BE1C3A" w:rsidRPr="00BE1C3A">
          <w:rPr>
            <w:rFonts w:ascii="Segoe UI" w:eastAsia="Times New Roman" w:hAnsi="Segoe UI" w:cs="Segoe UI"/>
            <w:color w:val="337AB7"/>
            <w:sz w:val="24"/>
            <w:szCs w:val="24"/>
            <w:u w:val="single"/>
            <w:lang w:eastAsia="ru-RU"/>
          </w:rPr>
          <w:t>Разделы</w:t>
        </w:r>
      </w:hyperlink>
    </w:p>
    <w:p w14:paraId="57B4307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36B4D89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14:paraId="52E6070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DA7654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79E59D0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Работник не несет расходов на финансирование мероприятий по улучшению условий и охраны труда.</w:t>
      </w:r>
    </w:p>
    <w:p w14:paraId="78C4F00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36390D1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227. Несчастные случаи, подлежащие расследованию и учету</w:t>
      </w:r>
    </w:p>
    <w:p w14:paraId="45B80F62"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66"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67" w:anchor="chapters" w:history="1">
        <w:r w:rsidR="00BE1C3A" w:rsidRPr="00BE1C3A">
          <w:rPr>
            <w:rFonts w:ascii="Segoe UI" w:eastAsia="Times New Roman" w:hAnsi="Segoe UI" w:cs="Segoe UI"/>
            <w:color w:val="337AB7"/>
            <w:sz w:val="24"/>
            <w:szCs w:val="24"/>
            <w:u w:val="single"/>
            <w:lang w:eastAsia="ru-RU"/>
          </w:rPr>
          <w:t> Главы </w:t>
        </w:r>
      </w:hyperlink>
      <w:hyperlink r:id="rId68" w:anchor="sections" w:history="1">
        <w:r w:rsidR="00BE1C3A" w:rsidRPr="00BE1C3A">
          <w:rPr>
            <w:rFonts w:ascii="Segoe UI" w:eastAsia="Times New Roman" w:hAnsi="Segoe UI" w:cs="Segoe UI"/>
            <w:color w:val="337AB7"/>
            <w:sz w:val="24"/>
            <w:szCs w:val="24"/>
            <w:u w:val="single"/>
            <w:lang w:eastAsia="ru-RU"/>
          </w:rPr>
          <w:t>Разделы</w:t>
        </w:r>
      </w:hyperlink>
    </w:p>
    <w:p w14:paraId="41330F3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w:t>
      </w:r>
      <w:r w:rsidRPr="00BE1C3A">
        <w:rPr>
          <w:rFonts w:ascii="Segoe UI" w:eastAsia="Times New Roman" w:hAnsi="Segoe UI" w:cs="Segoe UI"/>
          <w:color w:val="212529"/>
          <w:sz w:val="24"/>
          <w:szCs w:val="24"/>
          <w:lang w:eastAsia="ru-RU"/>
        </w:rPr>
        <w:lastRenderedPageBreak/>
        <w:t>действий, обусловленных трудовыми отношениями с работодателем либо совершаемых в его интересах.</w:t>
      </w:r>
    </w:p>
    <w:p w14:paraId="5EDCCC4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14:paraId="57950127" w14:textId="77777777" w:rsidR="00BE1C3A" w:rsidRPr="00BE1C3A" w:rsidRDefault="00BE1C3A" w:rsidP="00BE1C3A">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работники и другие лица, получающие образование в соответствии с ученическим договором;</w:t>
      </w:r>
    </w:p>
    <w:p w14:paraId="0A5A14B5" w14:textId="77777777" w:rsidR="00BE1C3A" w:rsidRPr="00BE1C3A" w:rsidRDefault="00BE1C3A" w:rsidP="00BE1C3A">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обучающиеся, проходящие производственную практику;</w:t>
      </w:r>
    </w:p>
    <w:p w14:paraId="3CD90792" w14:textId="77777777" w:rsidR="00BE1C3A" w:rsidRPr="00BE1C3A" w:rsidRDefault="00BE1C3A" w:rsidP="00BE1C3A">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14:paraId="6D043F22" w14:textId="77777777" w:rsidR="00BE1C3A" w:rsidRPr="00BE1C3A" w:rsidRDefault="00BE1C3A" w:rsidP="00BE1C3A">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лица, осужденные к лишению свободы и привлекаемые к труду;</w:t>
      </w:r>
    </w:p>
    <w:p w14:paraId="56F6E60C" w14:textId="77777777" w:rsidR="00BE1C3A" w:rsidRPr="00BE1C3A" w:rsidRDefault="00BE1C3A" w:rsidP="00BE1C3A">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лица, привлекаемые в установленном порядке к выполнению общественно-полезных работ;</w:t>
      </w:r>
    </w:p>
    <w:p w14:paraId="58E44D60" w14:textId="77777777" w:rsidR="00BE1C3A" w:rsidRPr="00BE1C3A" w:rsidRDefault="00BE1C3A" w:rsidP="00BE1C3A">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14:paraId="49792EB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49032B2E" w14:textId="77777777" w:rsidR="00BE1C3A" w:rsidRPr="00BE1C3A" w:rsidRDefault="00BE1C3A" w:rsidP="00BE1C3A">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199C5CBA" w14:textId="77777777" w:rsidR="00BE1C3A" w:rsidRPr="00BE1C3A" w:rsidRDefault="00BE1C3A" w:rsidP="00BE1C3A">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1E9E1D52" w14:textId="77777777" w:rsidR="00BE1C3A" w:rsidRPr="00BE1C3A" w:rsidRDefault="00BE1C3A" w:rsidP="00BE1C3A">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32D78CC9" w14:textId="77777777" w:rsidR="00BE1C3A" w:rsidRPr="00BE1C3A" w:rsidRDefault="00BE1C3A" w:rsidP="00BE1C3A">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1240C520" w14:textId="77777777" w:rsidR="00BE1C3A" w:rsidRPr="00BE1C3A" w:rsidRDefault="00BE1C3A" w:rsidP="00BE1C3A">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59D728C0" w14:textId="77777777" w:rsidR="00BE1C3A" w:rsidRPr="00BE1C3A" w:rsidRDefault="00BE1C3A" w:rsidP="00BE1C3A">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2E433C9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14:paraId="6477795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5675EED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228. Обязанности работодателя при несчастном случае</w:t>
      </w:r>
    </w:p>
    <w:p w14:paraId="0557B254"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69"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70" w:anchor="chapters" w:history="1">
        <w:r w:rsidR="00BE1C3A" w:rsidRPr="00BE1C3A">
          <w:rPr>
            <w:rFonts w:ascii="Segoe UI" w:eastAsia="Times New Roman" w:hAnsi="Segoe UI" w:cs="Segoe UI"/>
            <w:color w:val="337AB7"/>
            <w:sz w:val="24"/>
            <w:szCs w:val="24"/>
            <w:u w:val="single"/>
            <w:lang w:eastAsia="ru-RU"/>
          </w:rPr>
          <w:t> Главы </w:t>
        </w:r>
      </w:hyperlink>
      <w:hyperlink r:id="rId71" w:anchor="sections" w:history="1">
        <w:r w:rsidR="00BE1C3A" w:rsidRPr="00BE1C3A">
          <w:rPr>
            <w:rFonts w:ascii="Segoe UI" w:eastAsia="Times New Roman" w:hAnsi="Segoe UI" w:cs="Segoe UI"/>
            <w:color w:val="337AB7"/>
            <w:sz w:val="24"/>
            <w:szCs w:val="24"/>
            <w:u w:val="single"/>
            <w:lang w:eastAsia="ru-RU"/>
          </w:rPr>
          <w:t>Разделы</w:t>
        </w:r>
      </w:hyperlink>
    </w:p>
    <w:p w14:paraId="1060F14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несчастных случаях, указанных в </w:t>
      </w:r>
      <w:hyperlink r:id="rId72" w:anchor="paper%20227" w:history="1">
        <w:r w:rsidRPr="00BE1C3A">
          <w:rPr>
            <w:rFonts w:ascii="Segoe UI" w:eastAsia="Times New Roman" w:hAnsi="Segoe UI" w:cs="Segoe UI"/>
            <w:color w:val="337AB7"/>
            <w:sz w:val="24"/>
            <w:szCs w:val="24"/>
            <w:u w:val="single"/>
            <w:lang w:eastAsia="ru-RU"/>
          </w:rPr>
          <w:t>статье 227</w:t>
        </w:r>
      </w:hyperlink>
      <w:r w:rsidRPr="00BE1C3A">
        <w:rPr>
          <w:rFonts w:ascii="Segoe UI" w:eastAsia="Times New Roman" w:hAnsi="Segoe UI" w:cs="Segoe UI"/>
          <w:color w:val="212529"/>
          <w:sz w:val="24"/>
          <w:szCs w:val="24"/>
          <w:lang w:eastAsia="ru-RU"/>
        </w:rPr>
        <w:t> настоящего Кодекса, работодатель (его представитель) обязан:</w:t>
      </w:r>
    </w:p>
    <w:p w14:paraId="7215AD99" w14:textId="77777777" w:rsidR="00BE1C3A" w:rsidRPr="00BE1C3A" w:rsidRDefault="00BE1C3A" w:rsidP="00BE1C3A">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немедленно организовать первую помощь пострадавшему и при необходимости доставку его в медицинскую организацию;</w:t>
      </w:r>
    </w:p>
    <w:p w14:paraId="44B1C13D" w14:textId="77777777" w:rsidR="00BE1C3A" w:rsidRPr="00BE1C3A" w:rsidRDefault="00BE1C3A" w:rsidP="00BE1C3A">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724F2855" w14:textId="77777777" w:rsidR="00BE1C3A" w:rsidRPr="00BE1C3A" w:rsidRDefault="00BE1C3A" w:rsidP="00BE1C3A">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61CB49A6" w14:textId="77777777" w:rsidR="00BE1C3A" w:rsidRPr="00BE1C3A" w:rsidRDefault="00BE1C3A" w:rsidP="00BE1C3A">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w:t>
      </w:r>
      <w:r w:rsidRPr="00BE1C3A">
        <w:rPr>
          <w:rFonts w:ascii="Segoe UI" w:eastAsia="Times New Roman" w:hAnsi="Segoe UI" w:cs="Segoe UI"/>
          <w:color w:val="212529"/>
          <w:sz w:val="24"/>
          <w:szCs w:val="24"/>
          <w:lang w:eastAsia="ru-RU"/>
        </w:rPr>
        <w:lastRenderedPageBreak/>
        <w:t>несчастном случае или несчастном случае со смертельным исходом - также родственников пострадавшего;</w:t>
      </w:r>
    </w:p>
    <w:p w14:paraId="4ED56069" w14:textId="77777777" w:rsidR="00BE1C3A" w:rsidRPr="00BE1C3A" w:rsidRDefault="00BE1C3A" w:rsidP="00BE1C3A">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14:paraId="6AE086B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429C196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228.1. Порядок извещения о несчастных случаях</w:t>
      </w:r>
    </w:p>
    <w:p w14:paraId="7986796C"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73"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74" w:anchor="chapters" w:history="1">
        <w:r w:rsidR="00BE1C3A" w:rsidRPr="00BE1C3A">
          <w:rPr>
            <w:rFonts w:ascii="Segoe UI" w:eastAsia="Times New Roman" w:hAnsi="Segoe UI" w:cs="Segoe UI"/>
            <w:color w:val="337AB7"/>
            <w:sz w:val="24"/>
            <w:szCs w:val="24"/>
            <w:u w:val="single"/>
            <w:lang w:eastAsia="ru-RU"/>
          </w:rPr>
          <w:t> Главы </w:t>
        </w:r>
      </w:hyperlink>
      <w:hyperlink r:id="rId75" w:anchor="sections" w:history="1">
        <w:r w:rsidR="00BE1C3A" w:rsidRPr="00BE1C3A">
          <w:rPr>
            <w:rFonts w:ascii="Segoe UI" w:eastAsia="Times New Roman" w:hAnsi="Segoe UI" w:cs="Segoe UI"/>
            <w:color w:val="337AB7"/>
            <w:sz w:val="24"/>
            <w:szCs w:val="24"/>
            <w:u w:val="single"/>
            <w:lang w:eastAsia="ru-RU"/>
          </w:rPr>
          <w:t>Разделы</w:t>
        </w:r>
      </w:hyperlink>
    </w:p>
    <w:p w14:paraId="36ED269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14:paraId="42EF0A9C" w14:textId="77777777" w:rsidR="00BE1C3A" w:rsidRPr="00BE1C3A" w:rsidRDefault="00BE1C3A" w:rsidP="00BE1C3A">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6776D7A3" w14:textId="77777777" w:rsidR="00BE1C3A" w:rsidRPr="00BE1C3A" w:rsidRDefault="00BE1C3A" w:rsidP="00BE1C3A">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прокуратуру по месту происшествия несчастного случая;</w:t>
      </w:r>
    </w:p>
    <w:p w14:paraId="553B87AB" w14:textId="77777777" w:rsidR="00BE1C3A" w:rsidRPr="00BE1C3A" w:rsidRDefault="00BE1C3A" w:rsidP="00BE1C3A">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14:paraId="67D083D6" w14:textId="77777777" w:rsidR="00BE1C3A" w:rsidRPr="00BE1C3A" w:rsidRDefault="00BE1C3A" w:rsidP="00BE1C3A">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работодателю, направившему работника, с которым произошел несчастный случай;</w:t>
      </w:r>
    </w:p>
    <w:p w14:paraId="455E84FB" w14:textId="77777777" w:rsidR="00BE1C3A" w:rsidRPr="00BE1C3A" w:rsidRDefault="00BE1C3A" w:rsidP="00BE1C3A">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14:paraId="56205BA9" w14:textId="77777777" w:rsidR="00BE1C3A" w:rsidRPr="00BE1C3A" w:rsidRDefault="00BE1C3A" w:rsidP="00BE1C3A">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14:paraId="3269515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14:paraId="0D63370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w:t>
      </w:r>
      <w:r w:rsidRPr="00BE1C3A">
        <w:rPr>
          <w:rFonts w:ascii="Segoe UI" w:eastAsia="Times New Roman" w:hAnsi="Segoe UI" w:cs="Segoe UI"/>
          <w:color w:val="212529"/>
          <w:sz w:val="24"/>
          <w:szCs w:val="24"/>
          <w:lang w:eastAsia="ru-RU"/>
        </w:rPr>
        <w:lastRenderedPageBreak/>
        <w:t>находится в заграничном плавании - также в соответствующее консульство Российской Федерации.</w:t>
      </w:r>
    </w:p>
    <w:p w14:paraId="3241C92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14:paraId="20CEA1F4" w14:textId="77777777" w:rsidR="00BE1C3A" w:rsidRPr="00BE1C3A" w:rsidRDefault="00BE1C3A" w:rsidP="00BE1C3A">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3227DDBD" w14:textId="77777777" w:rsidR="00BE1C3A" w:rsidRPr="00BE1C3A" w:rsidRDefault="00BE1C3A" w:rsidP="00BE1C3A">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соответствующую прокуратуру по месту регистрации судна;</w:t>
      </w:r>
    </w:p>
    <w:p w14:paraId="3E727C2B" w14:textId="77777777" w:rsidR="00BE1C3A" w:rsidRPr="00BE1C3A" w:rsidRDefault="00BE1C3A" w:rsidP="00BE1C3A">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соответствующие федеральные органы исполнительной власти, уполномоченные на осуществление федерального государственного контроля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14:paraId="491255A9" w14:textId="77777777" w:rsidR="00BE1C3A" w:rsidRPr="00BE1C3A" w:rsidRDefault="00BE1C3A" w:rsidP="00BE1C3A">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соответствующее территориальное объединение организаций профсоюзов;</w:t>
      </w:r>
    </w:p>
    <w:p w14:paraId="5F6D1EA4" w14:textId="77777777" w:rsidR="00BE1C3A" w:rsidRPr="00BE1C3A" w:rsidRDefault="00BE1C3A" w:rsidP="00BE1C3A">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14:paraId="783D692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14:paraId="66F79C0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14:paraId="4429FF2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 </w:t>
      </w:r>
    </w:p>
    <w:p w14:paraId="1A2F4F7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229. Порядок формирования комиссий по расследованию несчастных случаев</w:t>
      </w:r>
    </w:p>
    <w:p w14:paraId="24096F10"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76"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77" w:anchor="chapters" w:history="1">
        <w:r w:rsidR="00BE1C3A" w:rsidRPr="00BE1C3A">
          <w:rPr>
            <w:rFonts w:ascii="Segoe UI" w:eastAsia="Times New Roman" w:hAnsi="Segoe UI" w:cs="Segoe UI"/>
            <w:color w:val="337AB7"/>
            <w:sz w:val="24"/>
            <w:szCs w:val="24"/>
            <w:u w:val="single"/>
            <w:lang w:eastAsia="ru-RU"/>
          </w:rPr>
          <w:t> Главы </w:t>
        </w:r>
      </w:hyperlink>
      <w:hyperlink r:id="rId78" w:anchor="sections" w:history="1">
        <w:r w:rsidR="00BE1C3A" w:rsidRPr="00BE1C3A">
          <w:rPr>
            <w:rFonts w:ascii="Segoe UI" w:eastAsia="Times New Roman" w:hAnsi="Segoe UI" w:cs="Segoe UI"/>
            <w:color w:val="337AB7"/>
            <w:sz w:val="24"/>
            <w:szCs w:val="24"/>
            <w:u w:val="single"/>
            <w:lang w:eastAsia="ru-RU"/>
          </w:rPr>
          <w:t>Разделы</w:t>
        </w:r>
      </w:hyperlink>
    </w:p>
    <w:p w14:paraId="18F68DE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14:paraId="45AFCA7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03F7EDE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596DD41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14:paraId="656E39CA"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50ABE68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14:paraId="6DB6C0D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14:paraId="17102FF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14:paraId="630C5A4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14:paraId="6BEFA62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63C578D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BE1C3A">
        <w:rPr>
          <w:rFonts w:ascii="Segoe UI" w:eastAsia="Times New Roman" w:hAnsi="Segoe UI" w:cs="Segoe UI"/>
          <w:color w:val="212529"/>
          <w:sz w:val="24"/>
          <w:szCs w:val="24"/>
          <w:lang w:eastAsia="ru-RU"/>
        </w:rPr>
        <w:t>случае</w:t>
      </w:r>
      <w:proofErr w:type="gramEnd"/>
      <w:r w:rsidRPr="00BE1C3A">
        <w:rPr>
          <w:rFonts w:ascii="Segoe UI" w:eastAsia="Times New Roman" w:hAnsi="Segoe UI" w:cs="Segoe UI"/>
          <w:color w:val="212529"/>
          <w:sz w:val="24"/>
          <w:szCs w:val="24"/>
          <w:lang w:eastAsia="ru-RU"/>
        </w:rPr>
        <w:t xml:space="preserve"> когда законный представитель или иное доверенное лицо не участвует в </w:t>
      </w:r>
      <w:r w:rsidRPr="00BE1C3A">
        <w:rPr>
          <w:rFonts w:ascii="Segoe UI" w:eastAsia="Times New Roman" w:hAnsi="Segoe UI" w:cs="Segoe UI"/>
          <w:color w:val="212529"/>
          <w:sz w:val="24"/>
          <w:szCs w:val="24"/>
          <w:lang w:eastAsia="ru-RU"/>
        </w:rPr>
        <w:lastRenderedPageBreak/>
        <w:t>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14:paraId="29B987C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14:paraId="4D9AB58F"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14:paraId="433407BD"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14:paraId="3E19C0D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7D08CB0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229.1. Сроки расследования несчастных случаев</w:t>
      </w:r>
    </w:p>
    <w:p w14:paraId="5560D4B5"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79"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80" w:anchor="chapters" w:history="1">
        <w:r w:rsidR="00BE1C3A" w:rsidRPr="00BE1C3A">
          <w:rPr>
            <w:rFonts w:ascii="Segoe UI" w:eastAsia="Times New Roman" w:hAnsi="Segoe UI" w:cs="Segoe UI"/>
            <w:color w:val="337AB7"/>
            <w:sz w:val="24"/>
            <w:szCs w:val="24"/>
            <w:u w:val="single"/>
            <w:lang w:eastAsia="ru-RU"/>
          </w:rPr>
          <w:t> Главы </w:t>
        </w:r>
      </w:hyperlink>
      <w:hyperlink r:id="rId81" w:anchor="sections" w:history="1">
        <w:r w:rsidR="00BE1C3A" w:rsidRPr="00BE1C3A">
          <w:rPr>
            <w:rFonts w:ascii="Segoe UI" w:eastAsia="Times New Roman" w:hAnsi="Segoe UI" w:cs="Segoe UI"/>
            <w:color w:val="337AB7"/>
            <w:sz w:val="24"/>
            <w:szCs w:val="24"/>
            <w:u w:val="single"/>
            <w:lang w:eastAsia="ru-RU"/>
          </w:rPr>
          <w:t>Разделы</w:t>
        </w:r>
      </w:hyperlink>
    </w:p>
    <w:p w14:paraId="7ECCFA98"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14:paraId="18B6871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14:paraId="2D6855B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16AE273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3222ACD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229.2. Порядок проведения расследования несчастных случаев</w:t>
      </w:r>
    </w:p>
    <w:p w14:paraId="774C86DE"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82"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83" w:anchor="chapters" w:history="1">
        <w:r w:rsidR="00BE1C3A" w:rsidRPr="00BE1C3A">
          <w:rPr>
            <w:rFonts w:ascii="Segoe UI" w:eastAsia="Times New Roman" w:hAnsi="Segoe UI" w:cs="Segoe UI"/>
            <w:color w:val="337AB7"/>
            <w:sz w:val="24"/>
            <w:szCs w:val="24"/>
            <w:u w:val="single"/>
            <w:lang w:eastAsia="ru-RU"/>
          </w:rPr>
          <w:t> Главы </w:t>
        </w:r>
      </w:hyperlink>
      <w:hyperlink r:id="rId84" w:anchor="sections" w:history="1">
        <w:r w:rsidR="00BE1C3A" w:rsidRPr="00BE1C3A">
          <w:rPr>
            <w:rFonts w:ascii="Segoe UI" w:eastAsia="Times New Roman" w:hAnsi="Segoe UI" w:cs="Segoe UI"/>
            <w:color w:val="337AB7"/>
            <w:sz w:val="24"/>
            <w:szCs w:val="24"/>
            <w:u w:val="single"/>
            <w:lang w:eastAsia="ru-RU"/>
          </w:rPr>
          <w:t>Разделы</w:t>
        </w:r>
      </w:hyperlink>
    </w:p>
    <w:p w14:paraId="4DDEF4A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14:paraId="7D5C63D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 требованию комиссии в необходимых для проведения расследования случаях работодатель за счет собственных средств обеспечивает:</w:t>
      </w:r>
    </w:p>
    <w:p w14:paraId="5C6EF948" w14:textId="77777777" w:rsidR="00BE1C3A" w:rsidRPr="00BE1C3A" w:rsidRDefault="00BE1C3A" w:rsidP="00BE1C3A">
      <w:pPr>
        <w:numPr>
          <w:ilvl w:val="0"/>
          <w:numId w:val="1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285E38C4" w14:textId="77777777" w:rsidR="00BE1C3A" w:rsidRPr="00BE1C3A" w:rsidRDefault="00BE1C3A" w:rsidP="00BE1C3A">
      <w:pPr>
        <w:numPr>
          <w:ilvl w:val="0"/>
          <w:numId w:val="1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фотографирование и (или) видеосъемку места происшествия и поврежденных объектов, составление планов, эскизов, схем;</w:t>
      </w:r>
    </w:p>
    <w:p w14:paraId="41B4897A" w14:textId="77777777" w:rsidR="00BE1C3A" w:rsidRPr="00BE1C3A" w:rsidRDefault="00BE1C3A" w:rsidP="00BE1C3A">
      <w:pPr>
        <w:numPr>
          <w:ilvl w:val="0"/>
          <w:numId w:val="1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предоставление транспорта, служебного помещения, средств связи, специальной одежды, специальной обуви и других средств индивидуальной защиты.</w:t>
      </w:r>
    </w:p>
    <w:p w14:paraId="460AD1B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Материалы расследования несчастного случая включают:</w:t>
      </w:r>
    </w:p>
    <w:p w14:paraId="281CC68E"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приказ (распоряжение) о создании комиссии по расследованию несчастного случая;</w:t>
      </w:r>
    </w:p>
    <w:p w14:paraId="72FA0455"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планы, эскизы, схемы, протокол осмотра места происшествия, а при необходимости - фото- и видеоматериалы;</w:t>
      </w:r>
    </w:p>
    <w:p w14:paraId="7C852D68"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документы, характеризующие состояние рабочего места, наличие опасных и вредных производственных факторов;</w:t>
      </w:r>
    </w:p>
    <w:p w14:paraId="1C2BEACA"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14:paraId="5BDB1289"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протоколы опросов очевидцев несчастного случая и должностных лиц, объяснения пострадавших;</w:t>
      </w:r>
    </w:p>
    <w:p w14:paraId="7E62F2B9"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экспертные заключения специалистов, результаты технических расчетов, лабораторных исследований и испытаний;</w:t>
      </w:r>
    </w:p>
    <w:p w14:paraId="3506A50F"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14:paraId="5AF7020B"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14:paraId="511658C8"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14:paraId="6158C300" w14:textId="77777777" w:rsidR="00BE1C3A" w:rsidRPr="00BE1C3A" w:rsidRDefault="00BE1C3A" w:rsidP="00BE1C3A">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другие документы по усмотрению комиссии.</w:t>
      </w:r>
    </w:p>
    <w:p w14:paraId="253DC8B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14:paraId="4E4AF08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w:t>
      </w:r>
      <w:r w:rsidRPr="00BE1C3A">
        <w:rPr>
          <w:rFonts w:ascii="Segoe UI" w:eastAsia="Times New Roman" w:hAnsi="Segoe UI" w:cs="Segoe UI"/>
          <w:color w:val="212529"/>
          <w:sz w:val="24"/>
          <w:szCs w:val="24"/>
          <w:lang w:eastAsia="ru-RU"/>
        </w:rPr>
        <w:lastRenderedPageBreak/>
        <w:t>несчастный случай на производстве или как несчастный случай, не связанный с производством.</w:t>
      </w:r>
    </w:p>
    <w:p w14:paraId="2BFA13CE"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14:paraId="33D6987C" w14:textId="77777777" w:rsidR="00BE1C3A" w:rsidRPr="00BE1C3A" w:rsidRDefault="00BE1C3A" w:rsidP="00BE1C3A">
      <w:pPr>
        <w:numPr>
          <w:ilvl w:val="0"/>
          <w:numId w:val="1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14:paraId="4AA48DEF" w14:textId="77777777" w:rsidR="00BE1C3A" w:rsidRPr="00BE1C3A" w:rsidRDefault="00BE1C3A" w:rsidP="00BE1C3A">
      <w:pPr>
        <w:numPr>
          <w:ilvl w:val="0"/>
          <w:numId w:val="1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14:paraId="25E5EF34" w14:textId="77777777" w:rsidR="00BE1C3A" w:rsidRPr="00BE1C3A" w:rsidRDefault="00BE1C3A" w:rsidP="00BE1C3A">
      <w:pPr>
        <w:numPr>
          <w:ilvl w:val="0"/>
          <w:numId w:val="1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14:paraId="01166E8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549A828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14:paraId="468DBD26"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14:paraId="469E2CC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3D289D3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229.3. Проведение расследования несчастных случаев государственными инспекторами труда</w:t>
      </w:r>
    </w:p>
    <w:p w14:paraId="5A2344E7"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85"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86" w:anchor="chapters" w:history="1">
        <w:r w:rsidR="00BE1C3A" w:rsidRPr="00BE1C3A">
          <w:rPr>
            <w:rFonts w:ascii="Segoe UI" w:eastAsia="Times New Roman" w:hAnsi="Segoe UI" w:cs="Segoe UI"/>
            <w:color w:val="337AB7"/>
            <w:sz w:val="24"/>
            <w:szCs w:val="24"/>
            <w:u w:val="single"/>
            <w:lang w:eastAsia="ru-RU"/>
          </w:rPr>
          <w:t> Главы </w:t>
        </w:r>
      </w:hyperlink>
      <w:hyperlink r:id="rId87" w:anchor="sections" w:history="1">
        <w:r w:rsidR="00BE1C3A" w:rsidRPr="00BE1C3A">
          <w:rPr>
            <w:rFonts w:ascii="Segoe UI" w:eastAsia="Times New Roman" w:hAnsi="Segoe UI" w:cs="Segoe UI"/>
            <w:color w:val="337AB7"/>
            <w:sz w:val="24"/>
            <w:szCs w:val="24"/>
            <w:u w:val="single"/>
            <w:lang w:eastAsia="ru-RU"/>
          </w:rPr>
          <w:t>Разделы</w:t>
        </w:r>
      </w:hyperlink>
    </w:p>
    <w:p w14:paraId="16174589"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14:paraId="15D356AA"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14:paraId="67B06C9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76426C23"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230. Порядок оформления материалов расследования несчастных случаев</w:t>
      </w:r>
    </w:p>
    <w:p w14:paraId="6D3B7D03"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88"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89" w:anchor="chapters" w:history="1">
        <w:r w:rsidR="00BE1C3A" w:rsidRPr="00BE1C3A">
          <w:rPr>
            <w:rFonts w:ascii="Segoe UI" w:eastAsia="Times New Roman" w:hAnsi="Segoe UI" w:cs="Segoe UI"/>
            <w:color w:val="337AB7"/>
            <w:sz w:val="24"/>
            <w:szCs w:val="24"/>
            <w:u w:val="single"/>
            <w:lang w:eastAsia="ru-RU"/>
          </w:rPr>
          <w:t> Главы </w:t>
        </w:r>
      </w:hyperlink>
      <w:hyperlink r:id="rId90" w:anchor="sections" w:history="1">
        <w:r w:rsidR="00BE1C3A" w:rsidRPr="00BE1C3A">
          <w:rPr>
            <w:rFonts w:ascii="Segoe UI" w:eastAsia="Times New Roman" w:hAnsi="Segoe UI" w:cs="Segoe UI"/>
            <w:color w:val="337AB7"/>
            <w:sz w:val="24"/>
            <w:szCs w:val="24"/>
            <w:u w:val="single"/>
            <w:lang w:eastAsia="ru-RU"/>
          </w:rPr>
          <w:t>Разделы</w:t>
        </w:r>
      </w:hyperlink>
    </w:p>
    <w:p w14:paraId="1E37D780"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14:paraId="5F53034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lastRenderedPageBreak/>
        <w:t>При групповом несчастном случае на производстве акт о несчастном случае на производстве составляется на каждого пострадавшего отдельно.</w:t>
      </w:r>
    </w:p>
    <w:p w14:paraId="0EB149A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несчастном случае на производстве с застрахованным составляется дополнительный экземпляр акта о несчастном случае на производстве.</w:t>
      </w:r>
    </w:p>
    <w:p w14:paraId="42627DF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5787CD8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14:paraId="0FE417C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14:paraId="3C71B49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91" w:anchor="paper%20229%205" w:history="1">
        <w:r w:rsidRPr="00BE1C3A">
          <w:rPr>
            <w:rFonts w:ascii="Segoe UI" w:eastAsia="Times New Roman" w:hAnsi="Segoe UI" w:cs="Segoe UI"/>
            <w:color w:val="337AB7"/>
            <w:sz w:val="24"/>
            <w:szCs w:val="24"/>
            <w:u w:val="single"/>
            <w:lang w:eastAsia="ru-RU"/>
          </w:rPr>
          <w:t>часть пятая</w:t>
        </w:r>
      </w:hyperlink>
      <w:r w:rsidRPr="00BE1C3A">
        <w:rPr>
          <w:rFonts w:ascii="Segoe UI" w:eastAsia="Times New Roman" w:hAnsi="Segoe UI" w:cs="Segoe UI"/>
          <w:color w:val="212529"/>
          <w:sz w:val="24"/>
          <w:szCs w:val="24"/>
          <w:lang w:eastAsia="ru-RU"/>
        </w:rPr>
        <w:t> </w:t>
      </w:r>
      <w:hyperlink r:id="rId92" w:anchor="paper%20229" w:history="1">
        <w:r w:rsidRPr="00BE1C3A">
          <w:rPr>
            <w:rFonts w:ascii="Segoe UI" w:eastAsia="Times New Roman" w:hAnsi="Segoe UI" w:cs="Segoe UI"/>
            <w:color w:val="337AB7"/>
            <w:sz w:val="24"/>
            <w:szCs w:val="24"/>
            <w:u w:val="single"/>
            <w:lang w:eastAsia="ru-RU"/>
          </w:rPr>
          <w:t>статьи 229</w:t>
        </w:r>
      </w:hyperlink>
      <w:r w:rsidRPr="00BE1C3A">
        <w:rPr>
          <w:rFonts w:ascii="Segoe UI" w:eastAsia="Times New Roman" w:hAnsi="Segoe UI" w:cs="Segoe UI"/>
          <w:color w:val="212529"/>
          <w:sz w:val="24"/>
          <w:szCs w:val="24"/>
          <w:lang w:eastAsia="ru-RU"/>
        </w:rPr>
        <w:t>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14:paraId="7129E9A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w:t>
      </w:r>
      <w:r w:rsidRPr="00BE1C3A">
        <w:rPr>
          <w:rFonts w:ascii="Segoe UI" w:eastAsia="Times New Roman" w:hAnsi="Segoe UI" w:cs="Segoe UI"/>
          <w:color w:val="212529"/>
          <w:sz w:val="24"/>
          <w:szCs w:val="24"/>
          <w:lang w:eastAsia="ru-RU"/>
        </w:rPr>
        <w:lastRenderedPageBreak/>
        <w:t>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14:paraId="6FF4D174"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14:paraId="1E1434AC"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083562C2"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230.1. Порядок регистрации и учета несчастных случаев на производстве</w:t>
      </w:r>
    </w:p>
    <w:p w14:paraId="031A6FC4"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93"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94" w:anchor="chapters" w:history="1">
        <w:r w:rsidR="00BE1C3A" w:rsidRPr="00BE1C3A">
          <w:rPr>
            <w:rFonts w:ascii="Segoe UI" w:eastAsia="Times New Roman" w:hAnsi="Segoe UI" w:cs="Segoe UI"/>
            <w:color w:val="337AB7"/>
            <w:sz w:val="24"/>
            <w:szCs w:val="24"/>
            <w:u w:val="single"/>
            <w:lang w:eastAsia="ru-RU"/>
          </w:rPr>
          <w:t> Главы </w:t>
        </w:r>
      </w:hyperlink>
      <w:hyperlink r:id="rId95" w:anchor="sections" w:history="1">
        <w:r w:rsidR="00BE1C3A" w:rsidRPr="00BE1C3A">
          <w:rPr>
            <w:rFonts w:ascii="Segoe UI" w:eastAsia="Times New Roman" w:hAnsi="Segoe UI" w:cs="Segoe UI"/>
            <w:color w:val="337AB7"/>
            <w:sz w:val="24"/>
            <w:szCs w:val="24"/>
            <w:u w:val="single"/>
            <w:lang w:eastAsia="ru-RU"/>
          </w:rPr>
          <w:t>Разделы</w:t>
        </w:r>
      </w:hyperlink>
    </w:p>
    <w:p w14:paraId="283E6A0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14:paraId="7D764E6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14:paraId="3EA9ED27"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w:t>
      </w:r>
      <w:r w:rsidRPr="00BE1C3A">
        <w:rPr>
          <w:rFonts w:ascii="Segoe UI" w:eastAsia="Times New Roman" w:hAnsi="Segoe UI" w:cs="Segoe UI"/>
          <w:color w:val="212529"/>
          <w:sz w:val="24"/>
          <w:szCs w:val="24"/>
          <w:lang w:eastAsia="ru-RU"/>
        </w:rPr>
        <w:lastRenderedPageBreak/>
        <w:t>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14:paraId="17FBCC3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14:paraId="31D5DB55"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 </w:t>
      </w:r>
    </w:p>
    <w:p w14:paraId="744C09B1"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b/>
          <w:bCs/>
          <w:color w:val="212529"/>
          <w:sz w:val="24"/>
          <w:szCs w:val="24"/>
          <w:lang w:eastAsia="ru-RU"/>
        </w:rPr>
        <w:t>Статья 231. Рассмотрение разногласий по вопросам расследования, оформления и учета несчастных случаев</w:t>
      </w:r>
    </w:p>
    <w:p w14:paraId="241CC5E3" w14:textId="77777777" w:rsidR="00BE1C3A" w:rsidRPr="00BE1C3A" w:rsidRDefault="00381AA0" w:rsidP="00BE1C3A">
      <w:pPr>
        <w:shd w:val="clear" w:color="auto" w:fill="FFFFFF"/>
        <w:spacing w:after="100" w:afterAutospacing="1" w:line="240" w:lineRule="auto"/>
        <w:ind w:firstLine="612"/>
        <w:jc w:val="right"/>
        <w:rPr>
          <w:rFonts w:ascii="Segoe UI" w:eastAsia="Times New Roman" w:hAnsi="Segoe UI" w:cs="Segoe UI"/>
          <w:color w:val="212529"/>
          <w:sz w:val="24"/>
          <w:szCs w:val="24"/>
          <w:lang w:eastAsia="ru-RU"/>
        </w:rPr>
      </w:pPr>
      <w:hyperlink r:id="rId96" w:anchor="start" w:history="1">
        <w:r w:rsidR="00BE1C3A" w:rsidRPr="00BE1C3A">
          <w:rPr>
            <w:rFonts w:ascii="Segoe UI" w:eastAsia="Times New Roman" w:hAnsi="Segoe UI" w:cs="Segoe UI"/>
            <w:color w:val="337AB7"/>
            <w:sz w:val="24"/>
            <w:szCs w:val="24"/>
            <w:u w:val="single"/>
            <w:lang w:eastAsia="ru-RU"/>
          </w:rPr>
          <w:t>Содержание ТК РФ: Статьи</w:t>
        </w:r>
      </w:hyperlink>
      <w:hyperlink r:id="rId97" w:anchor="chapters" w:history="1">
        <w:r w:rsidR="00BE1C3A" w:rsidRPr="00BE1C3A">
          <w:rPr>
            <w:rFonts w:ascii="Segoe UI" w:eastAsia="Times New Roman" w:hAnsi="Segoe UI" w:cs="Segoe UI"/>
            <w:color w:val="337AB7"/>
            <w:sz w:val="24"/>
            <w:szCs w:val="24"/>
            <w:u w:val="single"/>
            <w:lang w:eastAsia="ru-RU"/>
          </w:rPr>
          <w:t> Главы </w:t>
        </w:r>
      </w:hyperlink>
      <w:hyperlink r:id="rId98" w:anchor="sections" w:history="1">
        <w:r w:rsidR="00BE1C3A" w:rsidRPr="00BE1C3A">
          <w:rPr>
            <w:rFonts w:ascii="Segoe UI" w:eastAsia="Times New Roman" w:hAnsi="Segoe UI" w:cs="Segoe UI"/>
            <w:color w:val="337AB7"/>
            <w:sz w:val="24"/>
            <w:szCs w:val="24"/>
            <w:u w:val="single"/>
            <w:lang w:eastAsia="ru-RU"/>
          </w:rPr>
          <w:t>Разделы</w:t>
        </w:r>
      </w:hyperlink>
    </w:p>
    <w:p w14:paraId="7EE04F3B" w14:textId="77777777" w:rsidR="00BE1C3A" w:rsidRPr="00BE1C3A" w:rsidRDefault="00BE1C3A" w:rsidP="00BE1C3A">
      <w:pPr>
        <w:shd w:val="clear" w:color="auto" w:fill="FFFFFF"/>
        <w:spacing w:after="100" w:afterAutospacing="1" w:line="240" w:lineRule="auto"/>
        <w:ind w:firstLine="612"/>
        <w:rPr>
          <w:rFonts w:ascii="Segoe UI" w:eastAsia="Times New Roman" w:hAnsi="Segoe UI" w:cs="Segoe UI"/>
          <w:color w:val="212529"/>
          <w:sz w:val="24"/>
          <w:szCs w:val="24"/>
          <w:lang w:eastAsia="ru-RU"/>
        </w:rPr>
      </w:pPr>
      <w:r w:rsidRPr="00BE1C3A">
        <w:rPr>
          <w:rFonts w:ascii="Segoe UI" w:eastAsia="Times New Roman" w:hAnsi="Segoe UI" w:cs="Segoe UI"/>
          <w:color w:val="212529"/>
          <w:sz w:val="24"/>
          <w:szCs w:val="24"/>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14:paraId="5F6ADB4B" w14:textId="77777777" w:rsidR="00BE1C3A" w:rsidRDefault="00BE1C3A"/>
    <w:sectPr w:rsidR="00BE1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255"/>
    <w:multiLevelType w:val="multilevel"/>
    <w:tmpl w:val="D3A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25C55"/>
    <w:multiLevelType w:val="multilevel"/>
    <w:tmpl w:val="CCC2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2566F"/>
    <w:multiLevelType w:val="multilevel"/>
    <w:tmpl w:val="764E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4516"/>
    <w:multiLevelType w:val="multilevel"/>
    <w:tmpl w:val="4BCE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572"/>
    <w:multiLevelType w:val="multilevel"/>
    <w:tmpl w:val="CE8A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77E1F"/>
    <w:multiLevelType w:val="multilevel"/>
    <w:tmpl w:val="6BE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B4315"/>
    <w:multiLevelType w:val="multilevel"/>
    <w:tmpl w:val="900C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115E6"/>
    <w:multiLevelType w:val="multilevel"/>
    <w:tmpl w:val="AEC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D330B"/>
    <w:multiLevelType w:val="multilevel"/>
    <w:tmpl w:val="B2F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53673"/>
    <w:multiLevelType w:val="multilevel"/>
    <w:tmpl w:val="23C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05089"/>
    <w:multiLevelType w:val="multilevel"/>
    <w:tmpl w:val="A08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26651"/>
    <w:multiLevelType w:val="multilevel"/>
    <w:tmpl w:val="F6C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73FA4"/>
    <w:multiLevelType w:val="multilevel"/>
    <w:tmpl w:val="807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075B6"/>
    <w:multiLevelType w:val="multilevel"/>
    <w:tmpl w:val="31E4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24F97"/>
    <w:multiLevelType w:val="multilevel"/>
    <w:tmpl w:val="264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F4BF6"/>
    <w:multiLevelType w:val="multilevel"/>
    <w:tmpl w:val="CCD6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A31F3"/>
    <w:multiLevelType w:val="multilevel"/>
    <w:tmpl w:val="E54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5"/>
  </w:num>
  <w:num w:numId="4">
    <w:abstractNumId w:val="1"/>
  </w:num>
  <w:num w:numId="5">
    <w:abstractNumId w:val="13"/>
  </w:num>
  <w:num w:numId="6">
    <w:abstractNumId w:val="14"/>
  </w:num>
  <w:num w:numId="7">
    <w:abstractNumId w:val="6"/>
  </w:num>
  <w:num w:numId="8">
    <w:abstractNumId w:val="7"/>
  </w:num>
  <w:num w:numId="9">
    <w:abstractNumId w:val="11"/>
  </w:num>
  <w:num w:numId="10">
    <w:abstractNumId w:val="4"/>
  </w:num>
  <w:num w:numId="11">
    <w:abstractNumId w:val="2"/>
  </w:num>
  <w:num w:numId="12">
    <w:abstractNumId w:val="9"/>
  </w:num>
  <w:num w:numId="13">
    <w:abstractNumId w:val="0"/>
  </w:num>
  <w:num w:numId="14">
    <w:abstractNumId w:val="16"/>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74"/>
    <w:rsid w:val="00381AA0"/>
    <w:rsid w:val="00422477"/>
    <w:rsid w:val="00BE0E74"/>
    <w:rsid w:val="00BE1C3A"/>
    <w:rsid w:val="00E4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167"/>
  <w15:docId w15:val="{F81634A2-46E0-4CEF-8203-2957C76D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rsid w:val="00381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1A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0074">
      <w:bodyDiv w:val="1"/>
      <w:marLeft w:val="0"/>
      <w:marRight w:val="0"/>
      <w:marTop w:val="0"/>
      <w:marBottom w:val="0"/>
      <w:divBdr>
        <w:top w:val="none" w:sz="0" w:space="0" w:color="auto"/>
        <w:left w:val="none" w:sz="0" w:space="0" w:color="auto"/>
        <w:bottom w:val="none" w:sz="0" w:space="0" w:color="auto"/>
        <w:right w:val="none" w:sz="0" w:space="0" w:color="auto"/>
      </w:divBdr>
    </w:div>
    <w:div w:id="1482885084">
      <w:bodyDiv w:val="1"/>
      <w:marLeft w:val="0"/>
      <w:marRight w:val="0"/>
      <w:marTop w:val="0"/>
      <w:marBottom w:val="0"/>
      <w:divBdr>
        <w:top w:val="none" w:sz="0" w:space="0" w:color="auto"/>
        <w:left w:val="none" w:sz="0" w:space="0" w:color="auto"/>
        <w:bottom w:val="none" w:sz="0" w:space="0" w:color="auto"/>
        <w:right w:val="none" w:sz="0" w:space="0" w:color="auto"/>
      </w:divBdr>
      <w:divsChild>
        <w:div w:id="126555610">
          <w:marLeft w:val="0"/>
          <w:marRight w:val="0"/>
          <w:marTop w:val="0"/>
          <w:marBottom w:val="0"/>
          <w:divBdr>
            <w:top w:val="none" w:sz="0" w:space="0" w:color="auto"/>
            <w:left w:val="none" w:sz="0" w:space="0" w:color="auto"/>
            <w:bottom w:val="none" w:sz="0" w:space="0" w:color="auto"/>
            <w:right w:val="none" w:sz="0" w:space="0" w:color="auto"/>
          </w:divBdr>
        </w:div>
        <w:div w:id="614480203">
          <w:marLeft w:val="0"/>
          <w:marRight w:val="0"/>
          <w:marTop w:val="0"/>
          <w:marBottom w:val="0"/>
          <w:divBdr>
            <w:top w:val="none" w:sz="0" w:space="0" w:color="auto"/>
            <w:left w:val="none" w:sz="0" w:space="0" w:color="auto"/>
            <w:bottom w:val="none" w:sz="0" w:space="0" w:color="auto"/>
            <w:right w:val="none" w:sz="0" w:space="0" w:color="auto"/>
          </w:divBdr>
        </w:div>
        <w:div w:id="678391224">
          <w:marLeft w:val="0"/>
          <w:marRight w:val="0"/>
          <w:marTop w:val="0"/>
          <w:marBottom w:val="0"/>
          <w:divBdr>
            <w:top w:val="none" w:sz="0" w:space="0" w:color="auto"/>
            <w:left w:val="none" w:sz="0" w:space="0" w:color="auto"/>
            <w:bottom w:val="none" w:sz="0" w:space="0" w:color="auto"/>
            <w:right w:val="none" w:sz="0" w:space="0" w:color="auto"/>
          </w:divBdr>
        </w:div>
        <w:div w:id="901208236">
          <w:marLeft w:val="0"/>
          <w:marRight w:val="0"/>
          <w:marTop w:val="0"/>
          <w:marBottom w:val="0"/>
          <w:divBdr>
            <w:top w:val="none" w:sz="0" w:space="0" w:color="auto"/>
            <w:left w:val="none" w:sz="0" w:space="0" w:color="auto"/>
            <w:bottom w:val="none" w:sz="0" w:space="0" w:color="auto"/>
            <w:right w:val="none" w:sz="0" w:space="0" w:color="auto"/>
          </w:divBdr>
        </w:div>
        <w:div w:id="1130784515">
          <w:marLeft w:val="0"/>
          <w:marRight w:val="0"/>
          <w:marTop w:val="0"/>
          <w:marBottom w:val="0"/>
          <w:divBdr>
            <w:top w:val="none" w:sz="0" w:space="0" w:color="auto"/>
            <w:left w:val="none" w:sz="0" w:space="0" w:color="auto"/>
            <w:bottom w:val="none" w:sz="0" w:space="0" w:color="auto"/>
            <w:right w:val="none" w:sz="0" w:space="0" w:color="auto"/>
          </w:divBdr>
        </w:div>
        <w:div w:id="1340499457">
          <w:marLeft w:val="0"/>
          <w:marRight w:val="0"/>
          <w:marTop w:val="0"/>
          <w:marBottom w:val="0"/>
          <w:divBdr>
            <w:top w:val="none" w:sz="0" w:space="0" w:color="auto"/>
            <w:left w:val="none" w:sz="0" w:space="0" w:color="auto"/>
            <w:bottom w:val="none" w:sz="0" w:space="0" w:color="auto"/>
            <w:right w:val="none" w:sz="0" w:space="0" w:color="auto"/>
          </w:divBdr>
        </w:div>
        <w:div w:id="1353066348">
          <w:marLeft w:val="0"/>
          <w:marRight w:val="0"/>
          <w:marTop w:val="0"/>
          <w:marBottom w:val="0"/>
          <w:divBdr>
            <w:top w:val="none" w:sz="0" w:space="0" w:color="auto"/>
            <w:left w:val="none" w:sz="0" w:space="0" w:color="auto"/>
            <w:bottom w:val="none" w:sz="0" w:space="0" w:color="auto"/>
            <w:right w:val="none" w:sz="0" w:space="0" w:color="auto"/>
          </w:divBdr>
        </w:div>
        <w:div w:id="1379548988">
          <w:marLeft w:val="0"/>
          <w:marRight w:val="0"/>
          <w:marTop w:val="0"/>
          <w:marBottom w:val="0"/>
          <w:divBdr>
            <w:top w:val="none" w:sz="0" w:space="0" w:color="auto"/>
            <w:left w:val="none" w:sz="0" w:space="0" w:color="auto"/>
            <w:bottom w:val="none" w:sz="0" w:space="0" w:color="auto"/>
            <w:right w:val="none" w:sz="0" w:space="0" w:color="auto"/>
          </w:divBdr>
        </w:div>
        <w:div w:id="1557626633">
          <w:marLeft w:val="0"/>
          <w:marRight w:val="0"/>
          <w:marTop w:val="0"/>
          <w:marBottom w:val="0"/>
          <w:divBdr>
            <w:top w:val="none" w:sz="0" w:space="0" w:color="auto"/>
            <w:left w:val="none" w:sz="0" w:space="0" w:color="auto"/>
            <w:bottom w:val="none" w:sz="0" w:space="0" w:color="auto"/>
            <w:right w:val="none" w:sz="0" w:space="0" w:color="auto"/>
          </w:divBdr>
        </w:div>
        <w:div w:id="1564875381">
          <w:marLeft w:val="0"/>
          <w:marRight w:val="0"/>
          <w:marTop w:val="0"/>
          <w:marBottom w:val="0"/>
          <w:divBdr>
            <w:top w:val="none" w:sz="0" w:space="0" w:color="auto"/>
            <w:left w:val="none" w:sz="0" w:space="0" w:color="auto"/>
            <w:bottom w:val="none" w:sz="0" w:space="0" w:color="auto"/>
            <w:right w:val="none" w:sz="0" w:space="0" w:color="auto"/>
          </w:divBdr>
        </w:div>
        <w:div w:id="1711683072">
          <w:marLeft w:val="0"/>
          <w:marRight w:val="0"/>
          <w:marTop w:val="0"/>
          <w:marBottom w:val="0"/>
          <w:divBdr>
            <w:top w:val="none" w:sz="0" w:space="0" w:color="auto"/>
            <w:left w:val="none" w:sz="0" w:space="0" w:color="auto"/>
            <w:bottom w:val="none" w:sz="0" w:space="0" w:color="auto"/>
            <w:right w:val="none" w:sz="0" w:space="0" w:color="auto"/>
          </w:divBdr>
        </w:div>
        <w:div w:id="1876768552">
          <w:marLeft w:val="0"/>
          <w:marRight w:val="0"/>
          <w:marTop w:val="0"/>
          <w:marBottom w:val="0"/>
          <w:divBdr>
            <w:top w:val="none" w:sz="0" w:space="0" w:color="auto"/>
            <w:left w:val="none" w:sz="0" w:space="0" w:color="auto"/>
            <w:bottom w:val="none" w:sz="0" w:space="0" w:color="auto"/>
            <w:right w:val="none" w:sz="0" w:space="0" w:color="auto"/>
          </w:divBdr>
        </w:div>
        <w:div w:id="19984575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b.ru/law/3322" TargetMode="External"/><Relationship Id="rId21" Type="http://schemas.openxmlformats.org/officeDocument/2006/relationships/hyperlink" Target="https://www.ib.ru/law/3322" TargetMode="External"/><Relationship Id="rId42" Type="http://schemas.openxmlformats.org/officeDocument/2006/relationships/hyperlink" Target="https://www.ib.ru/law/3322" TargetMode="External"/><Relationship Id="rId47" Type="http://schemas.openxmlformats.org/officeDocument/2006/relationships/hyperlink" Target="https://www.ib.ru/law/3322" TargetMode="External"/><Relationship Id="rId63" Type="http://schemas.openxmlformats.org/officeDocument/2006/relationships/hyperlink" Target="https://www.ib.ru/law/3322" TargetMode="External"/><Relationship Id="rId68" Type="http://schemas.openxmlformats.org/officeDocument/2006/relationships/hyperlink" Target="https://www.ib.ru/law/3322" TargetMode="External"/><Relationship Id="rId84" Type="http://schemas.openxmlformats.org/officeDocument/2006/relationships/hyperlink" Target="https://www.ib.ru/law/3322" TargetMode="External"/><Relationship Id="rId89" Type="http://schemas.openxmlformats.org/officeDocument/2006/relationships/hyperlink" Target="https://www.ib.ru/law/3322" TargetMode="External"/><Relationship Id="rId16" Type="http://schemas.openxmlformats.org/officeDocument/2006/relationships/hyperlink" Target="https://www.ib.ru/law/3322" TargetMode="External"/><Relationship Id="rId11" Type="http://schemas.openxmlformats.org/officeDocument/2006/relationships/hyperlink" Target="https://www.ib.ru/law/3322" TargetMode="External"/><Relationship Id="rId32" Type="http://schemas.openxmlformats.org/officeDocument/2006/relationships/hyperlink" Target="https://www.ib.ru/law/3322" TargetMode="External"/><Relationship Id="rId37" Type="http://schemas.openxmlformats.org/officeDocument/2006/relationships/hyperlink" Target="https://www.ib.ru/law/3322" TargetMode="External"/><Relationship Id="rId53" Type="http://schemas.openxmlformats.org/officeDocument/2006/relationships/hyperlink" Target="https://www.ib.ru/law/3322" TargetMode="External"/><Relationship Id="rId58" Type="http://schemas.openxmlformats.org/officeDocument/2006/relationships/hyperlink" Target="https://www.ib.ru/law/3322" TargetMode="External"/><Relationship Id="rId74" Type="http://schemas.openxmlformats.org/officeDocument/2006/relationships/hyperlink" Target="https://www.ib.ru/law/3322" TargetMode="External"/><Relationship Id="rId79" Type="http://schemas.openxmlformats.org/officeDocument/2006/relationships/hyperlink" Target="https://www.ib.ru/law/3322" TargetMode="External"/><Relationship Id="rId5" Type="http://schemas.openxmlformats.org/officeDocument/2006/relationships/hyperlink" Target="https://www.ib.ru/law/3322" TargetMode="External"/><Relationship Id="rId90" Type="http://schemas.openxmlformats.org/officeDocument/2006/relationships/hyperlink" Target="https://www.ib.ru/law/3322" TargetMode="External"/><Relationship Id="rId95" Type="http://schemas.openxmlformats.org/officeDocument/2006/relationships/hyperlink" Target="https://www.ib.ru/law/3322" TargetMode="External"/><Relationship Id="rId22" Type="http://schemas.openxmlformats.org/officeDocument/2006/relationships/hyperlink" Target="https://www.ib.ru/law/3322" TargetMode="External"/><Relationship Id="rId27" Type="http://schemas.openxmlformats.org/officeDocument/2006/relationships/hyperlink" Target="https://www.ib.ru/law/3322" TargetMode="External"/><Relationship Id="rId43" Type="http://schemas.openxmlformats.org/officeDocument/2006/relationships/hyperlink" Target="https://www.ib.ru/law/3322" TargetMode="External"/><Relationship Id="rId48" Type="http://schemas.openxmlformats.org/officeDocument/2006/relationships/hyperlink" Target="https://www.ib.ru/law/3322" TargetMode="External"/><Relationship Id="rId64" Type="http://schemas.openxmlformats.org/officeDocument/2006/relationships/hyperlink" Target="https://www.ib.ru/law/3322" TargetMode="External"/><Relationship Id="rId69" Type="http://schemas.openxmlformats.org/officeDocument/2006/relationships/hyperlink" Target="https://www.ib.ru/law/3322" TargetMode="External"/><Relationship Id="rId80" Type="http://schemas.openxmlformats.org/officeDocument/2006/relationships/hyperlink" Target="https://www.ib.ru/law/3322" TargetMode="External"/><Relationship Id="rId85" Type="http://schemas.openxmlformats.org/officeDocument/2006/relationships/hyperlink" Target="https://www.ib.ru/law/3322" TargetMode="External"/><Relationship Id="rId3" Type="http://schemas.openxmlformats.org/officeDocument/2006/relationships/settings" Target="settings.xml"/><Relationship Id="rId12" Type="http://schemas.openxmlformats.org/officeDocument/2006/relationships/hyperlink" Target="https://www.ib.ru/law/3322" TargetMode="External"/><Relationship Id="rId17" Type="http://schemas.openxmlformats.org/officeDocument/2006/relationships/hyperlink" Target="https://www.ib.ru/law/3322" TargetMode="External"/><Relationship Id="rId25" Type="http://schemas.openxmlformats.org/officeDocument/2006/relationships/hyperlink" Target="https://www.ib.ru/law/3322" TargetMode="External"/><Relationship Id="rId33" Type="http://schemas.openxmlformats.org/officeDocument/2006/relationships/hyperlink" Target="https://www.ib.ru/law/3322" TargetMode="External"/><Relationship Id="rId38" Type="http://schemas.openxmlformats.org/officeDocument/2006/relationships/hyperlink" Target="https://www.ib.ru/law/3322" TargetMode="External"/><Relationship Id="rId46" Type="http://schemas.openxmlformats.org/officeDocument/2006/relationships/hyperlink" Target="https://www.ib.ru/law/3322" TargetMode="External"/><Relationship Id="rId59" Type="http://schemas.openxmlformats.org/officeDocument/2006/relationships/hyperlink" Target="https://www.ib.ru/law/3322" TargetMode="External"/><Relationship Id="rId67" Type="http://schemas.openxmlformats.org/officeDocument/2006/relationships/hyperlink" Target="https://www.ib.ru/law/3322" TargetMode="External"/><Relationship Id="rId20" Type="http://schemas.openxmlformats.org/officeDocument/2006/relationships/hyperlink" Target="https://www.ib.ru/law/3322" TargetMode="External"/><Relationship Id="rId41" Type="http://schemas.openxmlformats.org/officeDocument/2006/relationships/hyperlink" Target="https://www.ib.ru/law/3322" TargetMode="External"/><Relationship Id="rId54" Type="http://schemas.openxmlformats.org/officeDocument/2006/relationships/hyperlink" Target="https://www.ib.ru/law/3322" TargetMode="External"/><Relationship Id="rId62" Type="http://schemas.openxmlformats.org/officeDocument/2006/relationships/hyperlink" Target="https://www.ib.ru/law/3322" TargetMode="External"/><Relationship Id="rId70" Type="http://schemas.openxmlformats.org/officeDocument/2006/relationships/hyperlink" Target="https://www.ib.ru/law/3322" TargetMode="External"/><Relationship Id="rId75" Type="http://schemas.openxmlformats.org/officeDocument/2006/relationships/hyperlink" Target="https://www.ib.ru/law/3322" TargetMode="External"/><Relationship Id="rId83" Type="http://schemas.openxmlformats.org/officeDocument/2006/relationships/hyperlink" Target="https://www.ib.ru/law/3322" TargetMode="External"/><Relationship Id="rId88" Type="http://schemas.openxmlformats.org/officeDocument/2006/relationships/hyperlink" Target="https://www.ib.ru/law/3322" TargetMode="External"/><Relationship Id="rId91" Type="http://schemas.openxmlformats.org/officeDocument/2006/relationships/hyperlink" Target="https://www.ib.ru/law/3322" TargetMode="External"/><Relationship Id="rId96" Type="http://schemas.openxmlformats.org/officeDocument/2006/relationships/hyperlink" Target="https://www.ib.ru/law/3322" TargetMode="External"/><Relationship Id="rId1" Type="http://schemas.openxmlformats.org/officeDocument/2006/relationships/numbering" Target="numbering.xml"/><Relationship Id="rId6" Type="http://schemas.openxmlformats.org/officeDocument/2006/relationships/hyperlink" Target="https://www.ib.ru/law/3322" TargetMode="External"/><Relationship Id="rId15" Type="http://schemas.openxmlformats.org/officeDocument/2006/relationships/hyperlink" Target="https://www.ib.ru/law/3322" TargetMode="External"/><Relationship Id="rId23" Type="http://schemas.openxmlformats.org/officeDocument/2006/relationships/hyperlink" Target="https://www.ib.ru/law/3322" TargetMode="External"/><Relationship Id="rId28" Type="http://schemas.openxmlformats.org/officeDocument/2006/relationships/hyperlink" Target="https://www.ib.ru/law/3322" TargetMode="External"/><Relationship Id="rId36" Type="http://schemas.openxmlformats.org/officeDocument/2006/relationships/hyperlink" Target="https://www.ib.ru/law/3322" TargetMode="External"/><Relationship Id="rId49" Type="http://schemas.openxmlformats.org/officeDocument/2006/relationships/hyperlink" Target="https://www.ib.ru/law/3322" TargetMode="External"/><Relationship Id="rId57" Type="http://schemas.openxmlformats.org/officeDocument/2006/relationships/hyperlink" Target="https://www.ib.ru/law/3322" TargetMode="External"/><Relationship Id="rId10" Type="http://schemas.openxmlformats.org/officeDocument/2006/relationships/hyperlink" Target="https://www.ib.ru/law/3322" TargetMode="External"/><Relationship Id="rId31" Type="http://schemas.openxmlformats.org/officeDocument/2006/relationships/hyperlink" Target="https://www.ib.ru/law/3322" TargetMode="External"/><Relationship Id="rId44" Type="http://schemas.openxmlformats.org/officeDocument/2006/relationships/hyperlink" Target="https://www.ib.ru/law/3322" TargetMode="External"/><Relationship Id="rId52" Type="http://schemas.openxmlformats.org/officeDocument/2006/relationships/hyperlink" Target="https://www.ib.ru/law/3322" TargetMode="External"/><Relationship Id="rId60" Type="http://schemas.openxmlformats.org/officeDocument/2006/relationships/hyperlink" Target="https://www.ib.ru/law/3322" TargetMode="External"/><Relationship Id="rId65" Type="http://schemas.openxmlformats.org/officeDocument/2006/relationships/hyperlink" Target="https://www.ib.ru/law/3322" TargetMode="External"/><Relationship Id="rId73" Type="http://schemas.openxmlformats.org/officeDocument/2006/relationships/hyperlink" Target="https://www.ib.ru/law/3322" TargetMode="External"/><Relationship Id="rId78" Type="http://schemas.openxmlformats.org/officeDocument/2006/relationships/hyperlink" Target="https://www.ib.ru/law/3322" TargetMode="External"/><Relationship Id="rId81" Type="http://schemas.openxmlformats.org/officeDocument/2006/relationships/hyperlink" Target="https://www.ib.ru/law/3322" TargetMode="External"/><Relationship Id="rId86" Type="http://schemas.openxmlformats.org/officeDocument/2006/relationships/hyperlink" Target="https://www.ib.ru/law/3322" TargetMode="External"/><Relationship Id="rId94" Type="http://schemas.openxmlformats.org/officeDocument/2006/relationships/hyperlink" Target="https://www.ib.ru/law/3322"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b.ru/law/3322" TargetMode="External"/><Relationship Id="rId13" Type="http://schemas.openxmlformats.org/officeDocument/2006/relationships/hyperlink" Target="https://www.ib.ru/law/3322" TargetMode="External"/><Relationship Id="rId18" Type="http://schemas.openxmlformats.org/officeDocument/2006/relationships/hyperlink" Target="https://www.ib.ru/law/3322" TargetMode="External"/><Relationship Id="rId39" Type="http://schemas.openxmlformats.org/officeDocument/2006/relationships/hyperlink" Target="https://www.ib.ru/law/3322" TargetMode="External"/><Relationship Id="rId34" Type="http://schemas.openxmlformats.org/officeDocument/2006/relationships/hyperlink" Target="https://www.ib.ru/law/3322" TargetMode="External"/><Relationship Id="rId50" Type="http://schemas.openxmlformats.org/officeDocument/2006/relationships/hyperlink" Target="https://www.ib.ru/law/3322" TargetMode="External"/><Relationship Id="rId55" Type="http://schemas.openxmlformats.org/officeDocument/2006/relationships/hyperlink" Target="https://www.ib.ru/law/3322" TargetMode="External"/><Relationship Id="rId76" Type="http://schemas.openxmlformats.org/officeDocument/2006/relationships/hyperlink" Target="https://www.ib.ru/law/3322" TargetMode="External"/><Relationship Id="rId97" Type="http://schemas.openxmlformats.org/officeDocument/2006/relationships/hyperlink" Target="https://www.ib.ru/law/3322" TargetMode="External"/><Relationship Id="rId7" Type="http://schemas.openxmlformats.org/officeDocument/2006/relationships/hyperlink" Target="https://www.ib.ru/law/3322" TargetMode="External"/><Relationship Id="rId71" Type="http://schemas.openxmlformats.org/officeDocument/2006/relationships/hyperlink" Target="https://www.ib.ru/law/3322" TargetMode="External"/><Relationship Id="rId92" Type="http://schemas.openxmlformats.org/officeDocument/2006/relationships/hyperlink" Target="https://www.ib.ru/law/3322" TargetMode="External"/><Relationship Id="rId2" Type="http://schemas.openxmlformats.org/officeDocument/2006/relationships/styles" Target="styles.xml"/><Relationship Id="rId29" Type="http://schemas.openxmlformats.org/officeDocument/2006/relationships/hyperlink" Target="https://www.ib.ru/law/3322" TargetMode="External"/><Relationship Id="rId24" Type="http://schemas.openxmlformats.org/officeDocument/2006/relationships/hyperlink" Target="https://www.ib.ru/law/3322" TargetMode="External"/><Relationship Id="rId40" Type="http://schemas.openxmlformats.org/officeDocument/2006/relationships/hyperlink" Target="https://www.ib.ru/law/3322" TargetMode="External"/><Relationship Id="rId45" Type="http://schemas.openxmlformats.org/officeDocument/2006/relationships/hyperlink" Target="https://www.ib.ru/law/3322" TargetMode="External"/><Relationship Id="rId66" Type="http://schemas.openxmlformats.org/officeDocument/2006/relationships/hyperlink" Target="https://www.ib.ru/law/3322" TargetMode="External"/><Relationship Id="rId87" Type="http://schemas.openxmlformats.org/officeDocument/2006/relationships/hyperlink" Target="https://www.ib.ru/law/3322" TargetMode="External"/><Relationship Id="rId61" Type="http://schemas.openxmlformats.org/officeDocument/2006/relationships/hyperlink" Target="https://www.ib.ru/law/3322" TargetMode="External"/><Relationship Id="rId82" Type="http://schemas.openxmlformats.org/officeDocument/2006/relationships/hyperlink" Target="https://www.ib.ru/law/3322" TargetMode="External"/><Relationship Id="rId19" Type="http://schemas.openxmlformats.org/officeDocument/2006/relationships/hyperlink" Target="https://www.ib.ru/law/3322" TargetMode="External"/><Relationship Id="rId14" Type="http://schemas.openxmlformats.org/officeDocument/2006/relationships/hyperlink" Target="https://www.ib.ru/law/3322" TargetMode="External"/><Relationship Id="rId30" Type="http://schemas.openxmlformats.org/officeDocument/2006/relationships/hyperlink" Target="https://www.ib.ru/law/3322" TargetMode="External"/><Relationship Id="rId35" Type="http://schemas.openxmlformats.org/officeDocument/2006/relationships/hyperlink" Target="https://www.ib.ru/law/3322" TargetMode="External"/><Relationship Id="rId56" Type="http://schemas.openxmlformats.org/officeDocument/2006/relationships/hyperlink" Target="https://www.ib.ru/law/3322" TargetMode="External"/><Relationship Id="rId77" Type="http://schemas.openxmlformats.org/officeDocument/2006/relationships/hyperlink" Target="https://www.ib.ru/law/3322" TargetMode="External"/><Relationship Id="rId100" Type="http://schemas.openxmlformats.org/officeDocument/2006/relationships/theme" Target="theme/theme1.xml"/><Relationship Id="rId8" Type="http://schemas.openxmlformats.org/officeDocument/2006/relationships/hyperlink" Target="https://www.ib.ru/law/3322" TargetMode="External"/><Relationship Id="rId51" Type="http://schemas.openxmlformats.org/officeDocument/2006/relationships/hyperlink" Target="https://www.ib.ru/law/3322" TargetMode="External"/><Relationship Id="rId72" Type="http://schemas.openxmlformats.org/officeDocument/2006/relationships/hyperlink" Target="https://www.ib.ru/law/3322" TargetMode="External"/><Relationship Id="rId93" Type="http://schemas.openxmlformats.org/officeDocument/2006/relationships/hyperlink" Target="https://www.ib.ru/law/3322" TargetMode="External"/><Relationship Id="rId98" Type="http://schemas.openxmlformats.org/officeDocument/2006/relationships/hyperlink" Target="https://www.ib.ru/law/3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12898</Words>
  <Characters>73521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dc:creator>
  <cp:keywords/>
  <dc:description/>
  <cp:lastModifiedBy>Рябинин</cp:lastModifiedBy>
  <cp:revision>2</cp:revision>
  <dcterms:created xsi:type="dcterms:W3CDTF">2022-03-10T12:58:00Z</dcterms:created>
  <dcterms:modified xsi:type="dcterms:W3CDTF">2022-03-10T13:01:00Z</dcterms:modified>
</cp:coreProperties>
</file>